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757EC8" w:rsidRDefault="00757EC8" w:rsidP="001035A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B8000C">
        <w:rPr>
          <w:rFonts w:ascii="Times New Roman" w:eastAsia="Times New Roman" w:hAnsi="Times New Roman" w:cs="Times New Roman"/>
          <w:sz w:val="16"/>
          <w:szCs w:val="16"/>
          <w:u w:val="single"/>
        </w:rPr>
        <w:t>2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</w:t>
      </w:r>
      <w:r w:rsidR="00B8000C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B8000C">
        <w:rPr>
          <w:rFonts w:ascii="Times New Roman" w:eastAsia="Times New Roman" w:hAnsi="Times New Roman" w:cs="Times New Roman"/>
          <w:sz w:val="16"/>
          <w:szCs w:val="16"/>
          <w:u w:val="single"/>
        </w:rPr>
        <w:t>12.01.2023</w:t>
      </w:r>
      <w:r w:rsidR="00415703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</w:p>
    <w:p w:rsidR="00757EC8" w:rsidRPr="00C34EE8" w:rsidRDefault="00757EC8" w:rsidP="001035A1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1035A1">
      <w:pPr>
        <w:spacing w:after="0" w:line="240" w:lineRule="auto"/>
        <w:rPr>
          <w:rFonts w:eastAsia="Times New Roman" w:cs="Times New Roman"/>
          <w:lang w:eastAsia="en-US"/>
        </w:rPr>
      </w:pPr>
    </w:p>
    <w:p w:rsidR="00757EC8" w:rsidRPr="00757EC8" w:rsidRDefault="007415DA" w:rsidP="001035A1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58E" w:rsidRDefault="007415DA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35032690" r:id="rId9"/>
        </w:object>
      </w:r>
      <w:r w:rsidR="00C27DC2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15703" w:rsidRDefault="00415703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Всероссийском конкурсе «Калейдоскоп профессий»</w:t>
      </w:r>
    </w:p>
    <w:p w:rsidR="00FF5BD7" w:rsidRDefault="00FF5BD7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757EC8" w:rsidRDefault="00757EC8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757EC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Default="00364721" w:rsidP="001035A1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15703" w:rsidRPr="005209ED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415703" w:rsidRPr="00415703">
        <w:rPr>
          <w:rFonts w:ascii="Times New Roman" w:eastAsia="Times New Roman" w:hAnsi="Times New Roman" w:cs="Times New Roman"/>
          <w:sz w:val="24"/>
          <w:szCs w:val="24"/>
        </w:rPr>
        <w:t>конкурс «Калейдоскоп профессий»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, а также плана мероприятий, приуроченных</w:t>
      </w:r>
      <w:r w:rsidR="00484C6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 xml:space="preserve"> Году педагога и наставника в РФ.</w:t>
      </w:r>
    </w:p>
    <w:p w:rsidR="00603BA9" w:rsidRDefault="008175D5" w:rsidP="0010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415703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</w:t>
      </w:r>
      <w:r w:rsidR="00415703" w:rsidRPr="00415703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41570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15703" w:rsidRPr="00415703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«Калейдоскоп профессий»</w:t>
      </w:r>
      <w:r w:rsidR="00415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>(далее – Конкурс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5703" w:rsidRPr="004C3477" w:rsidRDefault="00415703" w:rsidP="0010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603BA9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41570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46216" w:rsidRPr="004C3477" w:rsidRDefault="00646216" w:rsidP="001035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4C3477" w:rsidRDefault="00646216" w:rsidP="001035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Кафедра ЮНЕСКО по проблемам больших городов Факультета глобальных процессов МГУ им М.В. Ломоносова, ее сетевая секция (сетевая кафедра) «Экологическое образование для устойчивого развития в глобальном мире»;</w:t>
      </w:r>
    </w:p>
    <w:p w:rsidR="00646216" w:rsidRPr="009676C7" w:rsidRDefault="00646216" w:rsidP="001035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9676C7" w:rsidRPr="007159BB" w:rsidRDefault="009676C7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педагогов «Сопровождение педагогических и руководящих работников в конкурсах и мероприятиях сверх услуг, финансир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 (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>Всероссийский конкурс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03" w:rsidRPr="00415703">
        <w:rPr>
          <w:rFonts w:ascii="Times New Roman" w:eastAsia="Times New Roman" w:hAnsi="Times New Roman" w:cs="Times New Roman"/>
          <w:sz w:val="24"/>
          <w:szCs w:val="24"/>
        </w:rPr>
        <w:t>«Калейдоскоп профессий»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76C7" w:rsidRDefault="009676C7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обучающихся и родителей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15703" w:rsidRPr="00415703">
        <w:rPr>
          <w:rFonts w:ascii="Times New Roman" w:eastAsia="Times New Roman" w:hAnsi="Times New Roman" w:cs="Times New Roman"/>
          <w:sz w:val="24"/>
          <w:szCs w:val="24"/>
        </w:rPr>
        <w:t>(Всероссийский к</w:t>
      </w:r>
      <w:r w:rsidR="00415703">
        <w:rPr>
          <w:rFonts w:ascii="Times New Roman" w:eastAsia="Times New Roman" w:hAnsi="Times New Roman" w:cs="Times New Roman"/>
          <w:sz w:val="24"/>
          <w:szCs w:val="24"/>
        </w:rPr>
        <w:t>онкурс «Калейдоскоп профессий»).</w:t>
      </w:r>
    </w:p>
    <w:p w:rsidR="00415703" w:rsidRDefault="00415703" w:rsidP="0010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03" w:rsidRPr="00415703" w:rsidRDefault="00364721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15703"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Цель</w:t>
      </w:r>
      <w:r w:rsid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</w:t>
      </w:r>
      <w:r w:rsidR="00415703"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онкурса: 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>создание организационно-методических условий для реализации профориентационной работы в образовательной организации, поддержки инициативы и профессиональной компетентности педагогов в вопросах ранней профориентации</w:t>
      </w:r>
      <w:r w:rsidR="00415703">
        <w:rPr>
          <w:rFonts w:ascii="Times New Roman" w:hAnsi="Times New Roman" w:cs="Times New Roman"/>
          <w:sz w:val="24"/>
          <w:szCs w:val="24"/>
          <w:lang w:eastAsia="en-US"/>
        </w:rPr>
        <w:t xml:space="preserve"> дошкольников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15703" w:rsidRDefault="00415703" w:rsidP="001035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15703" w:rsidRPr="00415703" w:rsidRDefault="00415703" w:rsidP="001035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</w:t>
      </w: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Задачи конкурса.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Содействовать ознакомлению обучающихся с разными профессиями. 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Стимулировать познавательный интерес детей к миру профессий, выполнению трудовых действий, формировать уважение к труду взрослых.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Развивать у детей художественное восприятие и эмоциональную отзывчивость на окружающий мир.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Выявить, обобщить и представить опыт</w:t>
      </w:r>
      <w:r w:rsidRPr="004157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использования педагогических технологий, методических приемов и дидактических средств обучения в вопросах</w:t>
      </w:r>
      <w:r w:rsidRPr="004157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организации работы по ранней профориентации.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Способствовать удовлетворению потребности детей и педагогов в самовыражении через развитие творчества.</w:t>
      </w:r>
    </w:p>
    <w:p w:rsidR="00B447C4" w:rsidRDefault="00B447C4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03" w:rsidRPr="00415703" w:rsidRDefault="00415703" w:rsidP="001035A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конкурса.</w:t>
      </w:r>
    </w:p>
    <w:p w:rsidR="004668C0" w:rsidRDefault="00415703" w:rsidP="004668C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В Конкурсе могут принять участие </w:t>
      </w:r>
      <w:r w:rsidRPr="004668C0">
        <w:rPr>
          <w:rFonts w:ascii="Times New Roman" w:hAnsi="Times New Roman" w:cs="Times New Roman"/>
          <w:sz w:val="24"/>
          <w:szCs w:val="24"/>
          <w:lang w:eastAsia="en-US"/>
        </w:rPr>
        <w:t>педагогические работники</w:t>
      </w:r>
      <w:r w:rsidR="004668C0" w:rsidRPr="004668C0">
        <w:rPr>
          <w:rFonts w:ascii="Times New Roman" w:hAnsi="Times New Roman" w:cs="Times New Roman"/>
          <w:sz w:val="24"/>
          <w:szCs w:val="24"/>
          <w:lang w:eastAsia="en-US"/>
        </w:rPr>
        <w:t xml:space="preserve"> дошкольных образовательных организаций, общеобразовательных организаций, учреждений дополнительного образования</w:t>
      </w:r>
      <w:r w:rsidR="004668C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4668C0" w:rsidRPr="00415703">
        <w:rPr>
          <w:rFonts w:ascii="Times New Roman" w:hAnsi="Times New Roman" w:cs="Times New Roman"/>
          <w:sz w:val="24"/>
          <w:szCs w:val="24"/>
          <w:lang w:eastAsia="en-US"/>
        </w:rPr>
        <w:t>Во</w:t>
      </w:r>
      <w:r w:rsidR="004668C0">
        <w:rPr>
          <w:rFonts w:ascii="Times New Roman" w:hAnsi="Times New Roman" w:cs="Times New Roman"/>
          <w:sz w:val="24"/>
          <w:szCs w:val="24"/>
          <w:lang w:eastAsia="en-US"/>
        </w:rPr>
        <w:t>зраст педагогов, участвующих в К</w:t>
      </w:r>
      <w:r w:rsidR="004668C0" w:rsidRPr="00415703">
        <w:rPr>
          <w:rFonts w:ascii="Times New Roman" w:hAnsi="Times New Roman" w:cs="Times New Roman"/>
          <w:sz w:val="24"/>
          <w:szCs w:val="24"/>
          <w:lang w:eastAsia="en-US"/>
        </w:rPr>
        <w:t>онкурсе не ограничен.</w:t>
      </w:r>
    </w:p>
    <w:p w:rsidR="00415703" w:rsidRPr="004668C0" w:rsidRDefault="004668C0" w:rsidP="004668C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В Конкурсе могут принять участие</w:t>
      </w:r>
      <w:r w:rsidR="00415703" w:rsidRPr="004668C0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обучающиеся дошкольных образовательных организаций, общеобразовательных организаций, учреждений дополнительного образования. </w:t>
      </w:r>
    </w:p>
    <w:p w:rsidR="00415703" w:rsidRP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Возраст детей – от 3-х до 17</w:t>
      </w:r>
      <w:r w:rsidR="001035A1">
        <w:rPr>
          <w:rFonts w:ascii="Times New Roman" w:hAnsi="Times New Roman" w:cs="Times New Roman"/>
          <w:sz w:val="24"/>
          <w:szCs w:val="24"/>
          <w:lang w:eastAsia="en-US"/>
        </w:rPr>
        <w:t xml:space="preserve"> лет.  Итоги К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онкурса подводятся отдельно для каждой категории участников: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до 5-ти лет;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до 8 лет;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- 9-12 лет;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- 13-17 лет;</w:t>
      </w:r>
    </w:p>
    <w:p w:rsidR="00415703" w:rsidRDefault="00415703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Работа может быть представлена командой образовательной организации (до 3 человек), а также индивидуально.</w:t>
      </w:r>
    </w:p>
    <w:p w:rsidR="00A93AC4" w:rsidRPr="00415703" w:rsidRDefault="00A93AC4" w:rsidP="001035A1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3AC4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представляемых в рамках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Конкурса</w:t>
      </w:r>
      <w:r w:rsidRPr="00A93AC4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материалов не ограничивается.</w:t>
      </w:r>
    </w:p>
    <w:p w:rsidR="00415703" w:rsidRDefault="00415703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18E" w:rsidRPr="00E601FE" w:rsidRDefault="00C4652E" w:rsidP="001035A1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Условия проведения </w:t>
      </w:r>
      <w:r w:rsidR="00415703">
        <w:rPr>
          <w:b/>
          <w:color w:val="000000"/>
        </w:rPr>
        <w:t>Конкурса</w:t>
      </w:r>
      <w:r w:rsidR="007F45DB">
        <w:rPr>
          <w:b/>
          <w:color w:val="000000"/>
        </w:rPr>
        <w:t xml:space="preserve"> и требования к оформлению</w:t>
      </w:r>
      <w:r w:rsidR="007A5BA4" w:rsidRPr="00E601FE">
        <w:rPr>
          <w:b/>
          <w:color w:val="000000"/>
        </w:rPr>
        <w:t>.</w:t>
      </w:r>
    </w:p>
    <w:p w:rsidR="00415703" w:rsidRPr="00A045DB" w:rsidRDefault="00A045DB" w:rsidP="00103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45DB">
        <w:rPr>
          <w:rFonts w:ascii="Times New Roman" w:hAnsi="Times New Roman" w:cs="Times New Roman"/>
          <w:sz w:val="24"/>
          <w:szCs w:val="24"/>
        </w:rPr>
        <w:t xml:space="preserve">5.1. </w:t>
      </w:r>
      <w:r w:rsidR="007A5BA4" w:rsidRPr="00A045DB">
        <w:rPr>
          <w:rFonts w:ascii="Times New Roman" w:hAnsi="Times New Roman" w:cs="Times New Roman"/>
          <w:sz w:val="24"/>
          <w:szCs w:val="24"/>
        </w:rPr>
        <w:t xml:space="preserve">К </w:t>
      </w:r>
      <w:r w:rsidR="00415703" w:rsidRPr="00A045DB">
        <w:rPr>
          <w:rFonts w:ascii="Times New Roman" w:hAnsi="Times New Roman" w:cs="Times New Roman"/>
          <w:sz w:val="24"/>
          <w:szCs w:val="24"/>
        </w:rPr>
        <w:t xml:space="preserve">Конкурсу </w:t>
      </w:r>
      <w:r w:rsidR="007A5BA4" w:rsidRPr="00A045DB">
        <w:rPr>
          <w:rFonts w:ascii="Times New Roman" w:hAnsi="Times New Roman" w:cs="Times New Roman"/>
          <w:sz w:val="24"/>
          <w:szCs w:val="24"/>
        </w:rPr>
        <w:t xml:space="preserve">допускаются работы, выполненные в следующих </w:t>
      </w:r>
      <w:r w:rsidR="007A5BA4" w:rsidRPr="00A045DB">
        <w:rPr>
          <w:rFonts w:ascii="Times New Roman" w:hAnsi="Times New Roman" w:cs="Times New Roman"/>
          <w:b/>
          <w:sz w:val="24"/>
          <w:szCs w:val="24"/>
        </w:rPr>
        <w:t>номинациях</w:t>
      </w:r>
      <w:r w:rsidR="00415703" w:rsidRPr="00A045DB">
        <w:rPr>
          <w:rFonts w:ascii="Times New Roman" w:hAnsi="Times New Roman" w:cs="Times New Roman"/>
          <w:sz w:val="24"/>
          <w:szCs w:val="24"/>
        </w:rPr>
        <w:t xml:space="preserve"> </w:t>
      </w:r>
      <w:r w:rsidR="00415703" w:rsidRPr="00A045DB">
        <w:rPr>
          <w:rFonts w:ascii="Times New Roman" w:hAnsi="Times New Roman" w:cs="Times New Roman"/>
          <w:sz w:val="24"/>
          <w:szCs w:val="24"/>
          <w:lang w:eastAsia="en-US"/>
        </w:rPr>
        <w:t>(согласно типологии Е.А. Климова):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Человек-человек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– все профессии, связанные с воспитанием, обслуживанием, обучением людей, общением с ними. К этой группе относятся все педагогические. Медицинские профессии, профессии сферы услуг и др. (продавец, юрист, парикмахер, врач, учитель. Воспитатель, тренер, полицейский, официант, экскурсовод, психолог, администратор и др.)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Человек-техника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- все профессии, связанные с созданием, обслуживанием и эксплуатацией техники: инженер-конструктор, автослесарь, пилот, архитектор, строитель, газосварщик, швея, водитель, машинист и др.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Человек-художественный образ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- все профессии, связанные с созданием, копированием, воспроизведением и изучением художественных образов. К этой группе относятся такие профессии: художник, актер, певец, реставратор, искусствовед, ювелир, декоратор, дизайнер, фотограф, кулинар, режиссер, скульптор, маляр, музыкант и др.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Человек-природа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- все профессии, связанные с изучением, охраной и преобразованием природы: ветеринар, садовник, эколог, агроном, флорист, биолог, менеджер по туризму, лаборант, пчеловод, кинолог, фармацевт и др.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- Человек-знак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- все профессии, связанные с созданием и использованием знаковых систем (цифровых, буквенных, нотных): программист, переводчик художественных и технических текстов, финансист, аналитик, чертежник-картограф, закройщик, контролер производства, почтовый работник, бухгалтер, нотариус, секретарь, аудитор, редактор, инженер-электроник, налоговый специалист и др.</w:t>
      </w:r>
    </w:p>
    <w:p w:rsidR="00A045DB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45DB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A045DB">
        <w:rPr>
          <w:rFonts w:ascii="Times New Roman" w:hAnsi="Times New Roman" w:cs="Times New Roman"/>
          <w:b/>
          <w:sz w:val="24"/>
          <w:szCs w:val="24"/>
          <w:lang w:eastAsia="en-US"/>
        </w:rPr>
        <w:t>Профессии будущего;</w:t>
      </w:r>
    </w:p>
    <w:p w:rsidR="00746CD1" w:rsidRPr="00746CD1" w:rsidRDefault="00746CD1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 Е</w:t>
      </w: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стественно-научные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 цифровые и инженерные</w:t>
      </w: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компетенции человека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профессии </w:t>
      </w: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будущего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;</w:t>
      </w:r>
    </w:p>
    <w:p w:rsidR="00A045DB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 Экопрофессии;</w:t>
      </w:r>
    </w:p>
    <w:p w:rsidR="00A045DB" w:rsidRPr="00A045DB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- Другое.</w:t>
      </w:r>
    </w:p>
    <w:p w:rsidR="00A045DB" w:rsidRPr="00415703" w:rsidRDefault="00A045DB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703" w:rsidRPr="00415703" w:rsidRDefault="00853CA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.1.1. В каждой номинации </w:t>
      </w:r>
      <w:r w:rsidR="00415703" w:rsidRPr="00415703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педагогами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могут быть представлены </w:t>
      </w:r>
      <w:r w:rsidR="00415703"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следующие материалы: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Конспект образовательной деятельности</w:t>
      </w:r>
      <w:r w:rsidR="00853CA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Конспект сюжетно-ролевой игры</w:t>
      </w:r>
      <w:r w:rsidR="00853CA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C7A84" w:rsidRPr="00415703" w:rsidRDefault="005C7A84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Внеклассное мероприятие;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Дидактические пособия (например, лэпбук, макет, авторская игра и др.)</w:t>
      </w:r>
      <w:r w:rsidR="00853CA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- Картотека игр, загадок и др.</w:t>
      </w:r>
    </w:p>
    <w:p w:rsidR="003820C9" w:rsidRDefault="00853CA3" w:rsidP="0038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Образовательные программы и проекты;</w:t>
      </w:r>
    </w:p>
    <w:p w:rsidR="003820C9" w:rsidRDefault="003820C9" w:rsidP="0038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3820C9">
        <w:rPr>
          <w:rFonts w:ascii="Times New Roman" w:hAnsi="Times New Roman" w:cs="Times New Roman"/>
          <w:sz w:val="24"/>
          <w:szCs w:val="24"/>
          <w:lang w:eastAsia="en-US"/>
        </w:rPr>
        <w:t>Методическое мероприятие (консультация, семин</w:t>
      </w:r>
      <w:r>
        <w:rPr>
          <w:rFonts w:ascii="Times New Roman" w:hAnsi="Times New Roman" w:cs="Times New Roman"/>
          <w:sz w:val="24"/>
          <w:szCs w:val="24"/>
          <w:lang w:eastAsia="en-US"/>
        </w:rPr>
        <w:t>ар, мастер-класс, сценарий роди</w:t>
      </w:r>
      <w:r w:rsidRPr="003820C9">
        <w:rPr>
          <w:rFonts w:ascii="Times New Roman" w:hAnsi="Times New Roman" w:cs="Times New Roman"/>
          <w:sz w:val="24"/>
          <w:szCs w:val="24"/>
          <w:lang w:eastAsia="en-US"/>
        </w:rPr>
        <w:t>тельского собрания по теме и др.).</w:t>
      </w:r>
    </w:p>
    <w:p w:rsidR="0028230F" w:rsidRPr="0028230F" w:rsidRDefault="003D1195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28230F" w:rsidRPr="0028230F">
        <w:rPr>
          <w:rFonts w:ascii="Times New Roman" w:hAnsi="Times New Roman" w:cs="Times New Roman"/>
          <w:sz w:val="24"/>
          <w:szCs w:val="24"/>
          <w:lang w:eastAsia="en-US"/>
        </w:rPr>
        <w:t>Другое__________(указать)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703" w:rsidRPr="00415703" w:rsidRDefault="00853CA3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.1.2. В каждой номинации </w:t>
      </w:r>
      <w:r w:rsidR="00415703" w:rsidRPr="00415703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детьми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могут быть представлены творческие работы (рисунок, поделка, коллаж, макет и др.), выполненные в следующих техниках: 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Живопись. Акварель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Графика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Пластилин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овая живопись. Пластилинография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Смешанные техники</w:t>
      </w:r>
    </w:p>
    <w:p w:rsidR="00415703" w:rsidRPr="00415703" w:rsidRDefault="0028230F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- Коллаж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Аппликация</w:t>
      </w:r>
    </w:p>
    <w:p w:rsidR="004E698D" w:rsidRPr="00415703" w:rsidRDefault="004E698D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Профессии родного края</w:t>
      </w:r>
    </w:p>
    <w:p w:rsidR="00415703" w:rsidRDefault="00415703" w:rsidP="00103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15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28230F" w:rsidRPr="0028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Другое__________(указать)</w:t>
      </w:r>
    </w:p>
    <w:p w:rsidR="004E698D" w:rsidRPr="00415703" w:rsidRDefault="004E698D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703" w:rsidRPr="0028230F" w:rsidRDefault="0028230F" w:rsidP="001035A1">
      <w:pPr>
        <w:pStyle w:val="a8"/>
        <w:numPr>
          <w:ilvl w:val="1"/>
          <w:numId w:val="30"/>
        </w:numPr>
        <w:jc w:val="both"/>
        <w:rPr>
          <w:lang w:val="x-none"/>
        </w:rPr>
      </w:pPr>
      <w:r>
        <w:t xml:space="preserve"> </w:t>
      </w:r>
      <w:r w:rsidR="00415703" w:rsidRPr="00746CD1">
        <w:rPr>
          <w:b/>
          <w:lang w:val="x-none"/>
        </w:rPr>
        <w:t>Конкурсная работа</w:t>
      </w:r>
      <w:r w:rsidR="00415703" w:rsidRPr="00746CD1">
        <w:rPr>
          <w:b/>
        </w:rPr>
        <w:t xml:space="preserve"> </w:t>
      </w:r>
      <w:r w:rsidR="00415703" w:rsidRPr="00746CD1">
        <w:rPr>
          <w:b/>
          <w:u w:val="single"/>
        </w:rPr>
        <w:t>педагога</w:t>
      </w:r>
      <w:r w:rsidR="00415703" w:rsidRPr="0028230F">
        <w:rPr>
          <w:lang w:val="x-none"/>
        </w:rPr>
        <w:t xml:space="preserve"> оформляется следующим образом:</w:t>
      </w:r>
    </w:p>
    <w:p w:rsidR="00415703" w:rsidRPr="00415703" w:rsidRDefault="00415703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15703" w:rsidRPr="00415703" w:rsidRDefault="00415703" w:rsidP="00103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ПРИМЕР ОФОРМЛЕНИЯ КОНСПЕКТА</w:t>
      </w:r>
      <w:r w:rsidR="00937B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ДЛЯ ПЕДАГОГА ДОО</w:t>
      </w:r>
    </w:p>
    <w:p w:rsidR="00415703" w:rsidRPr="00415703" w:rsidRDefault="00415703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703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выполнения требований к оформлению конспекта </w:t>
      </w:r>
    </w:p>
    <w:p w:rsidR="00415703" w:rsidRPr="00415703" w:rsidRDefault="0028230F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15703" w:rsidRPr="00415703">
        <w:rPr>
          <w:rFonts w:ascii="Times New Roman" w:eastAsia="Times New Roman" w:hAnsi="Times New Roman" w:cs="Times New Roman"/>
          <w:i/>
          <w:sz w:val="24"/>
          <w:szCs w:val="24"/>
        </w:rPr>
        <w:t>ОД, сюжетно-ролевая игра и др.)</w:t>
      </w:r>
    </w:p>
    <w:p w:rsidR="00415703" w:rsidRPr="00415703" w:rsidRDefault="00415703" w:rsidP="00103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Конспект образовательной деятельности детей в старшей группе по теме «Строители»</w:t>
      </w:r>
    </w:p>
    <w:p w:rsidR="00415703" w:rsidRPr="00415703" w:rsidRDefault="00415703" w:rsidP="00103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Автор конспекта ОД: Петрова Анна Ивановна, воспитатель </w:t>
      </w:r>
    </w:p>
    <w:p w:rsidR="00415703" w:rsidRPr="00415703" w:rsidRDefault="00415703" w:rsidP="00103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1 квалификационной категории МБДОУ № 415 г. Томска</w:t>
      </w:r>
    </w:p>
    <w:p w:rsidR="00415703" w:rsidRPr="00415703" w:rsidRDefault="00415703" w:rsidP="00103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Задачи приоритетной образовательной области:</w:t>
      </w: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прописывается приоритетная образовательная область, ее задачи (определяется наличием у каждого ребёнка образовательных средств, а также полученным образовательным результатом).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Задачи ОО в интеграции</w:t>
      </w: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прописываются области и их задачи, которые решались в интеграции с приоритетной образовательной областью.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>Целевые ориентиры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в виде возрастных характеристик возможных достижений детей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Предпосылки учебной деятельности:</w:t>
      </w:r>
      <w:r w:rsidRPr="0041570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>(указать, вне зависимости от возраста детей, например, формирование умения выполнять по заданному образцу)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Формы работы:</w:t>
      </w: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415703">
        <w:rPr>
          <w:rFonts w:ascii="Times New Roman" w:eastAsia="Times New Roman" w:hAnsi="Times New Roman" w:cs="Times New Roman"/>
          <w:sz w:val="24"/>
          <w:szCs w:val="24"/>
        </w:rPr>
        <w:t>описывается форма образовательной деятельности (например, беседа, ситуативный разговор, подвижная игра и т.п.)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Оборудование для педагога: 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15703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Оборудование для детей:</w:t>
      </w:r>
    </w:p>
    <w:p w:rsidR="00415703" w:rsidRPr="00415703" w:rsidRDefault="00415703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703">
        <w:rPr>
          <w:rFonts w:ascii="Times New Roman" w:eastAsia="Times New Roman" w:hAnsi="Times New Roman" w:cs="Times New Roman"/>
          <w:b/>
          <w:sz w:val="24"/>
          <w:szCs w:val="24"/>
        </w:rPr>
        <w:t>Содержание ОД: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Вводная часть (мотивационный, подготовительный этап)</w:t>
      </w:r>
    </w:p>
    <w:p w:rsidR="00415703" w:rsidRP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>Основная часть (содержательный, деятельностный этап)</w:t>
      </w:r>
    </w:p>
    <w:p w:rsidR="00415703" w:rsidRDefault="00415703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Заключительная часть (рефлексивный этап) </w:t>
      </w:r>
    </w:p>
    <w:p w:rsidR="003820C9" w:rsidRDefault="003820C9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 П</w:t>
      </w:r>
      <w:r w:rsidRPr="003820C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АРЦИАЛЬНЫМ ПРОГРАММАМ ДОШКОЛЬНОГО </w:t>
      </w:r>
    </w:p>
    <w:p w:rsidR="003820C9" w:rsidRPr="003820C9" w:rsidRDefault="003820C9" w:rsidP="003820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ОБРАЗОВАНИЯ</w:t>
      </w:r>
      <w:r w:rsidRPr="003820C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можно посмотреть по ссылке:</w:t>
      </w:r>
    </w:p>
    <w:p w:rsidR="003820C9" w:rsidRPr="003820C9" w:rsidRDefault="00953DAD" w:rsidP="003820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hyperlink r:id="rId10" w:history="1">
        <w:r w:rsidR="003820C9" w:rsidRPr="003820C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http://moodle.imc.tomsk.ru/mod/bigbluebuttonbn/view.php?id=3682</w:t>
        </w:r>
      </w:hyperlink>
    </w:p>
    <w:p w:rsidR="003820C9" w:rsidRPr="003820C9" w:rsidRDefault="003820C9" w:rsidP="0038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</w:t>
      </w:r>
      <w:r w:rsidRPr="003820C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ПРОГРАММАМ ДОПОЛНИТЕЛЬНОГО ОБРАЗОВАНИЯ</w:t>
      </w:r>
    </w:p>
    <w:p w:rsidR="003820C9" w:rsidRPr="003820C9" w:rsidRDefault="003820C9" w:rsidP="00382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можно посмотреть по ссылке:</w:t>
      </w:r>
    </w:p>
    <w:p w:rsidR="003820C9" w:rsidRPr="003820C9" w:rsidRDefault="00953DAD" w:rsidP="00382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hyperlink r:id="rId11" w:history="1">
        <w:r w:rsidR="003820C9" w:rsidRPr="003820C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http://moodle.imc.tomsk.ru/mod/bigbluebuttonbn/view.php?id=3683</w:t>
        </w:r>
      </w:hyperlink>
    </w:p>
    <w:p w:rsidR="003820C9" w:rsidRDefault="003820C9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68C0" w:rsidRDefault="004668C0" w:rsidP="003820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ПРИМЕР ОФОРМЛЕНИЯ КАРТОТЕКИ</w:t>
      </w:r>
    </w:p>
    <w:p w:rsidR="003820C9" w:rsidRPr="003820C9" w:rsidRDefault="003820C9" w:rsidP="003820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20C9">
        <w:rPr>
          <w:rFonts w:ascii="Times New Roman" w:eastAsia="Times New Roman" w:hAnsi="Times New Roman" w:cs="Times New Roman"/>
          <w:i/>
          <w:sz w:val="24"/>
          <w:szCs w:val="24"/>
        </w:rPr>
        <w:t>Образец выполнения требований к оформлению картотеки</w:t>
      </w:r>
    </w:p>
    <w:p w:rsidR="003820C9" w:rsidRPr="003820C9" w:rsidRDefault="003820C9" w:rsidP="003820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20C9">
        <w:rPr>
          <w:rFonts w:ascii="Times New Roman" w:eastAsia="Times New Roman" w:hAnsi="Times New Roman" w:cs="Times New Roman"/>
          <w:i/>
          <w:sz w:val="24"/>
          <w:szCs w:val="24"/>
        </w:rPr>
        <w:t xml:space="preserve"> (игр и упражнений, загадки</w:t>
      </w:r>
      <w:r w:rsidRPr="003820C9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</w:p>
    <w:p w:rsidR="003820C9" w:rsidRPr="003820C9" w:rsidRDefault="003820C9" w:rsidP="003820C9">
      <w:pPr>
        <w:spacing w:after="0" w:line="240" w:lineRule="auto"/>
        <w:ind w:left="372" w:firstLine="34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Картотека игр для детей (возрастная категория)</w:t>
      </w:r>
    </w:p>
    <w:p w:rsidR="003820C9" w:rsidRPr="003820C9" w:rsidRDefault="003820C9" w:rsidP="003820C9">
      <w:pPr>
        <w:spacing w:after="0" w:line="240" w:lineRule="auto"/>
        <w:ind w:left="372" w:firstLine="34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по теме «НАЗВАНИЕ»</w:t>
      </w:r>
    </w:p>
    <w:p w:rsidR="003820C9" w:rsidRPr="003820C9" w:rsidRDefault="003820C9" w:rsidP="003820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 xml:space="preserve">Петрова Анна Ивановна, </w:t>
      </w:r>
    </w:p>
    <w:p w:rsidR="003820C9" w:rsidRPr="003820C9" w:rsidRDefault="003820C9" w:rsidP="003820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>воспитатель МБДОУ № 415 г. Томска</w:t>
      </w:r>
    </w:p>
    <w:p w:rsidR="003820C9" w:rsidRPr="003820C9" w:rsidRDefault="003820C9" w:rsidP="003820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Цель: 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Задачи:</w:t>
      </w:r>
      <w:r w:rsidRPr="003820C9">
        <w:rPr>
          <w:rFonts w:ascii="Times New Roman" w:hAnsi="Times New Roman" w:cs="Times New Roman"/>
          <w:sz w:val="24"/>
          <w:szCs w:val="24"/>
          <w:lang w:eastAsia="en-US"/>
        </w:rPr>
        <w:t xml:space="preserve"> прописываются задачи (используется глагол), которые способствуют развитию, закреплению и др.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Материалы и оборудование: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Ход игры: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>Содержание игры. (Картотека, обязательно, содержит фото игры).</w:t>
      </w:r>
    </w:p>
    <w:p w:rsidR="003820C9" w:rsidRP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описании игры необходимо указать: название игры, цель, возраст, оборудование, правила игры (при необходимости можно описать несколько вариантов проведения игры). Объем картотеки не должен превышать 10 страниц формата </w:t>
      </w:r>
      <w:r w:rsidRPr="003820C9">
        <w:rPr>
          <w:rFonts w:ascii="Times New Roman" w:hAnsi="Times New Roman" w:cs="Times New Roman"/>
          <w:i/>
          <w:sz w:val="24"/>
          <w:szCs w:val="24"/>
          <w:lang w:val="en-GB" w:eastAsia="en-US"/>
        </w:rPr>
        <w:t>Word</w:t>
      </w:r>
      <w:r w:rsidRPr="003820C9">
        <w:rPr>
          <w:rFonts w:ascii="Times New Roman" w:hAnsi="Times New Roman" w:cs="Times New Roman"/>
          <w:i/>
          <w:sz w:val="24"/>
          <w:szCs w:val="24"/>
          <w:lang w:eastAsia="en-US"/>
        </w:rPr>
        <w:t>, кегль 12.</w:t>
      </w:r>
    </w:p>
    <w:p w:rsidR="003820C9" w:rsidRDefault="003820C9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20C9" w:rsidRPr="003820C9" w:rsidRDefault="003820C9" w:rsidP="003820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/>
          <w:sz w:val="24"/>
          <w:szCs w:val="24"/>
          <w:lang w:eastAsia="en-US"/>
        </w:rPr>
        <w:t>ПРИМЕР ОФОРМЛЕНИЯ «МЕТОДИЧЕСКОЕ МЕРОПРИЯТИЕ»</w:t>
      </w:r>
    </w:p>
    <w:p w:rsidR="003820C9" w:rsidRPr="003820C9" w:rsidRDefault="003820C9" w:rsidP="003820C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>(консультация, семинар, мастер-класс, сценарий родительского собрания и др.)</w:t>
      </w:r>
    </w:p>
    <w:p w:rsidR="003820C9" w:rsidRPr="003820C9" w:rsidRDefault="003820C9" w:rsidP="003820C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>Титульный лист с названием мероприятия. ФИО, должность разработчика (-ов).</w:t>
      </w:r>
    </w:p>
    <w:p w:rsidR="003820C9" w:rsidRPr="003820C9" w:rsidRDefault="003820C9" w:rsidP="003820C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 xml:space="preserve">Цель. Задачи. </w:t>
      </w:r>
      <w:r w:rsidRPr="003820C9"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результат. М</w:t>
      </w:r>
      <w:r w:rsidRPr="003820C9">
        <w:rPr>
          <w:rFonts w:ascii="Times New Roman" w:hAnsi="Times New Roman" w:cs="Times New Roman"/>
          <w:sz w:val="24"/>
          <w:szCs w:val="24"/>
          <w:lang w:eastAsia="en-US"/>
        </w:rPr>
        <w:t>атериалы и оборудование.</w:t>
      </w:r>
    </w:p>
    <w:p w:rsidR="003820C9" w:rsidRPr="003820C9" w:rsidRDefault="003820C9" w:rsidP="003820C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Этапы и содержание мероприятия. </w:t>
      </w:r>
    </w:p>
    <w:p w:rsidR="003820C9" w:rsidRPr="003820C9" w:rsidRDefault="003820C9" w:rsidP="003820C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0C9">
        <w:rPr>
          <w:rFonts w:ascii="Times New Roman" w:hAnsi="Times New Roman" w:cs="Times New Roman"/>
          <w:sz w:val="24"/>
          <w:szCs w:val="24"/>
          <w:lang w:eastAsia="en-US"/>
        </w:rPr>
        <w:t>Объем методического мероприятия не должен превышать 10 страниц формата Word, кегль 12 с обязательным оформлением презентации.</w:t>
      </w:r>
    </w:p>
    <w:p w:rsidR="003820C9" w:rsidRDefault="003820C9" w:rsidP="003820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6CD1" w:rsidRPr="00065510" w:rsidRDefault="00746CD1" w:rsidP="001035A1">
      <w:pPr>
        <w:pStyle w:val="ab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Все представленные на Конкурс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Pr="00746CD1">
        <w:rPr>
          <w:rFonts w:ascii="Times New Roman" w:hAnsi="Times New Roman"/>
          <w:b/>
          <w:sz w:val="24"/>
          <w:szCs w:val="24"/>
          <w:u w:val="single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должны быть авторскими, </w:t>
      </w:r>
      <w:r w:rsidRPr="00A350ED">
        <w:rPr>
          <w:rFonts w:ascii="Times New Roman" w:hAnsi="Times New Roman"/>
          <w:sz w:val="24"/>
          <w:szCs w:val="24"/>
        </w:rPr>
        <w:t>с обязательной этикеткой</w:t>
      </w:r>
      <w:r>
        <w:rPr>
          <w:rFonts w:ascii="Times New Roman" w:hAnsi="Times New Roman"/>
          <w:sz w:val="24"/>
          <w:szCs w:val="24"/>
        </w:rPr>
        <w:t xml:space="preserve"> (образец)</w:t>
      </w:r>
      <w:r w:rsidRPr="00A350ED">
        <w:rPr>
          <w:rFonts w:ascii="Times New Roman" w:hAnsi="Times New Roman"/>
          <w:sz w:val="24"/>
          <w:szCs w:val="24"/>
        </w:rPr>
        <w:t xml:space="preserve">: </w:t>
      </w:r>
    </w:p>
    <w:p w:rsidR="00746CD1" w:rsidRPr="00A350ED" w:rsidRDefault="00746CD1" w:rsidP="001035A1">
      <w:pPr>
        <w:pStyle w:val="ab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Название работы</w:t>
      </w:r>
    </w:p>
    <w:p w:rsidR="00746CD1" w:rsidRPr="00A350ED" w:rsidRDefault="00746CD1" w:rsidP="001035A1">
      <w:pPr>
        <w:pStyle w:val="ab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Полное </w:t>
      </w:r>
      <w:r>
        <w:rPr>
          <w:rFonts w:ascii="Times New Roman" w:hAnsi="Times New Roman"/>
          <w:sz w:val="24"/>
          <w:szCs w:val="24"/>
        </w:rPr>
        <w:t>наименование ОУ</w:t>
      </w:r>
    </w:p>
    <w:p w:rsidR="00746CD1" w:rsidRDefault="00746CD1" w:rsidP="001035A1">
      <w:pPr>
        <w:pStyle w:val="ab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Номинация</w:t>
      </w:r>
    </w:p>
    <w:p w:rsidR="00746CD1" w:rsidRDefault="00746CD1" w:rsidP="001035A1">
      <w:pPr>
        <w:pStyle w:val="ab"/>
        <w:numPr>
          <w:ilvl w:val="0"/>
          <w:numId w:val="33"/>
        </w:numPr>
        <w:ind w:left="426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>ФИО педагога</w:t>
      </w:r>
    </w:p>
    <w:p w:rsidR="00746CD1" w:rsidRPr="005B75A1" w:rsidRDefault="00746CD1" w:rsidP="001035A1">
      <w:pPr>
        <w:pStyle w:val="ab"/>
        <w:rPr>
          <w:rFonts w:ascii="Times New Roman" w:hAnsi="Times New Roman"/>
          <w:sz w:val="24"/>
          <w:szCs w:val="24"/>
        </w:rPr>
      </w:pPr>
      <w:r w:rsidRPr="005B75A1">
        <w:rPr>
          <w:rFonts w:ascii="Times New Roman" w:hAnsi="Times New Roman"/>
          <w:sz w:val="24"/>
          <w:szCs w:val="24"/>
        </w:rPr>
        <w:t>5.4. Работы должны иметь</w:t>
      </w:r>
      <w:r w:rsidRPr="005B75A1">
        <w:rPr>
          <w:rFonts w:ascii="Times New Roman" w:hAnsi="Times New Roman"/>
          <w:b/>
          <w:sz w:val="24"/>
          <w:szCs w:val="24"/>
        </w:rPr>
        <w:t xml:space="preserve"> заявку </w:t>
      </w:r>
      <w:r w:rsidRPr="005B75A1">
        <w:rPr>
          <w:rFonts w:ascii="Times New Roman" w:hAnsi="Times New Roman"/>
          <w:sz w:val="24"/>
          <w:szCs w:val="24"/>
        </w:rPr>
        <w:t>(образец):</w:t>
      </w: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770"/>
        <w:gridCol w:w="1205"/>
        <w:gridCol w:w="1650"/>
        <w:gridCol w:w="1196"/>
        <w:gridCol w:w="1130"/>
        <w:gridCol w:w="1385"/>
        <w:gridCol w:w="1462"/>
      </w:tblGrid>
      <w:tr w:rsidR="00820580" w:rsidRPr="00820580" w:rsidTr="000567BA">
        <w:trPr>
          <w:trHeight w:val="585"/>
        </w:trPr>
        <w:tc>
          <w:tcPr>
            <w:tcW w:w="515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7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820580" w:rsidRPr="00820580" w:rsidRDefault="00820580" w:rsidP="00103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(</w:t>
            </w:r>
            <w:r w:rsidRPr="00820580">
              <w:rPr>
                <w:rFonts w:ascii="Times New Roman" w:hAnsi="Times New Roman"/>
                <w:b/>
                <w:sz w:val="20"/>
                <w:szCs w:val="20"/>
              </w:rPr>
              <w:t>с маленькой строчной</w:t>
            </w:r>
            <w:r w:rsidRPr="00820580">
              <w:rPr>
                <w:rFonts w:ascii="Times New Roman" w:hAnsi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65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5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96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462" w:type="dxa"/>
          </w:tcPr>
          <w:p w:rsidR="00820580" w:rsidRPr="00234135" w:rsidRDefault="00820580" w:rsidP="00103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5">
              <w:rPr>
                <w:rFonts w:ascii="Times New Roman" w:hAnsi="Times New Roman"/>
                <w:sz w:val="20"/>
                <w:szCs w:val="20"/>
              </w:rPr>
              <w:t xml:space="preserve"> (на кот</w:t>
            </w:r>
            <w:r>
              <w:rPr>
                <w:rFonts w:ascii="Times New Roman" w:hAnsi="Times New Roman"/>
                <w:sz w:val="20"/>
                <w:szCs w:val="20"/>
              </w:rPr>
              <w:t>орый будет отправлен сертификат, грамота</w:t>
            </w:r>
            <w:r w:rsidRPr="002341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20580" w:rsidRPr="00820580" w:rsidTr="000567BA">
        <w:trPr>
          <w:trHeight w:val="292"/>
        </w:trPr>
        <w:tc>
          <w:tcPr>
            <w:tcW w:w="51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20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650" w:type="dxa"/>
          </w:tcPr>
          <w:p w:rsidR="00820580" w:rsidRPr="00820580" w:rsidRDefault="00820580" w:rsidP="001035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0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1196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580" w:rsidRDefault="00820580" w:rsidP="00103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6CD1" w:rsidRPr="00A93AC4" w:rsidRDefault="0028230F" w:rsidP="001035A1">
      <w:pPr>
        <w:pStyle w:val="a8"/>
        <w:numPr>
          <w:ilvl w:val="1"/>
          <w:numId w:val="34"/>
        </w:numPr>
        <w:jc w:val="both"/>
        <w:rPr>
          <w:lang w:eastAsia="en-US"/>
        </w:rPr>
      </w:pPr>
      <w:r w:rsidRPr="00A93AC4">
        <w:rPr>
          <w:rFonts w:eastAsia="Calibri"/>
        </w:rPr>
        <w:t>Все представленные на Конкурс работы</w:t>
      </w:r>
      <w:r w:rsidRPr="00A93AC4">
        <w:rPr>
          <w:rFonts w:eastAsia="Calibri"/>
          <w:b/>
        </w:rPr>
        <w:t xml:space="preserve"> </w:t>
      </w:r>
      <w:r w:rsidR="00746CD1" w:rsidRPr="00A93AC4">
        <w:rPr>
          <w:b/>
          <w:u w:val="single"/>
        </w:rPr>
        <w:t>детей</w:t>
      </w:r>
      <w:r w:rsidR="00746CD1" w:rsidRPr="00A93AC4">
        <w:rPr>
          <w:b/>
        </w:rPr>
        <w:t xml:space="preserve"> </w:t>
      </w:r>
      <w:r w:rsidRPr="00A93AC4">
        <w:rPr>
          <w:rFonts w:eastAsia="Calibri"/>
        </w:rPr>
        <w:t>должны быть авторскими. Допускается формат плоскостных работ А-3, А-4 и объемные работы с обязательной этикеткой, прикрепленной к работе:</w:t>
      </w:r>
      <w:r w:rsidR="00415703" w:rsidRPr="00A93AC4">
        <w:rPr>
          <w:lang w:eastAsia="en-US"/>
        </w:rPr>
        <w:t xml:space="preserve"> </w:t>
      </w:r>
    </w:p>
    <w:p w:rsidR="0028230F" w:rsidRPr="00746CD1" w:rsidRDefault="00746CD1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5.</w:t>
      </w:r>
      <w:r w:rsidR="00A93AC4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.1.</w:t>
      </w:r>
      <w:r w:rsidR="00415703" w:rsidRPr="0041570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230F" w:rsidRPr="00746CD1">
        <w:rPr>
          <w:rFonts w:ascii="Times New Roman" w:hAnsi="Times New Roman" w:cs="Times New Roman"/>
          <w:b/>
          <w:sz w:val="24"/>
          <w:szCs w:val="24"/>
          <w:lang w:eastAsia="en-US"/>
        </w:rPr>
        <w:t>Образец оформления этикетки: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Название работы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Ф. И. ребенка, возраст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Номинация, техника исполнения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 xml:space="preserve">Полное наименование </w:t>
      </w:r>
      <w:r w:rsidR="00EA563E">
        <w:rPr>
          <w:rFonts w:ascii="Times New Roman" w:hAnsi="Times New Roman" w:cs="Times New Roman"/>
          <w:sz w:val="24"/>
          <w:szCs w:val="24"/>
          <w:lang w:eastAsia="en-US"/>
        </w:rPr>
        <w:t>ОУ</w:t>
      </w:r>
    </w:p>
    <w:p w:rsidR="0028230F" w:rsidRPr="0028230F" w:rsidRDefault="0028230F" w:rsidP="001035A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Ф. И. О. педагога</w:t>
      </w:r>
    </w:p>
    <w:p w:rsidR="0028230F" w:rsidRPr="0028230F" w:rsidRDefault="0028230F" w:rsidP="0010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Работы должны иметь сопроводительный список на одну образовательную организацию (</w:t>
      </w:r>
      <w:r w:rsidR="003E70B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если в </w:t>
      </w:r>
      <w:r w:rsidRPr="0028230F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3E70BF"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2823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участвует несколько детей, то необходимо составить один сопроводительный список</w:t>
      </w:r>
      <w:r w:rsidRPr="0028230F">
        <w:rPr>
          <w:rFonts w:ascii="Times New Roman" w:hAnsi="Times New Roman" w:cs="Times New Roman"/>
          <w:sz w:val="24"/>
          <w:szCs w:val="24"/>
          <w:lang w:eastAsia="en-US"/>
        </w:rPr>
        <w:t xml:space="preserve">): </w:t>
      </w:r>
    </w:p>
    <w:p w:rsidR="0028230F" w:rsidRDefault="0028230F" w:rsidP="00103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230F" w:rsidRPr="00A93AC4" w:rsidRDefault="0028230F" w:rsidP="001035A1">
      <w:pPr>
        <w:pStyle w:val="a8"/>
        <w:numPr>
          <w:ilvl w:val="2"/>
          <w:numId w:val="35"/>
        </w:numPr>
        <w:rPr>
          <w:rFonts w:eastAsia="Calibri"/>
          <w:b/>
          <w:lang w:eastAsia="en-US"/>
        </w:rPr>
      </w:pPr>
      <w:r w:rsidRPr="00A93AC4">
        <w:rPr>
          <w:rFonts w:eastAsia="Calibri"/>
          <w:b/>
          <w:lang w:eastAsia="en-US"/>
        </w:rPr>
        <w:lastRenderedPageBreak/>
        <w:t>Образец сопроводительного списка</w:t>
      </w:r>
    </w:p>
    <w:p w:rsidR="0028230F" w:rsidRPr="0028230F" w:rsidRDefault="0028230F" w:rsidP="001035A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Полное наименование образовательного учреждения</w:t>
      </w:r>
    </w:p>
    <w:p w:rsidR="0028230F" w:rsidRPr="0028230F" w:rsidRDefault="0028230F" w:rsidP="001035A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Адрес, телефон</w:t>
      </w:r>
    </w:p>
    <w:p w:rsidR="0028230F" w:rsidRPr="0028230F" w:rsidRDefault="0028230F" w:rsidP="001035A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Ф. И. О., контактный телефон педагога</w:t>
      </w:r>
    </w:p>
    <w:p w:rsidR="0028230F" w:rsidRPr="0028230F" w:rsidRDefault="0028230F" w:rsidP="001035A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230F">
        <w:rPr>
          <w:rFonts w:ascii="Times New Roman" w:hAnsi="Times New Roman" w:cs="Times New Roman"/>
          <w:sz w:val="24"/>
          <w:szCs w:val="24"/>
          <w:lang w:eastAsia="en-US"/>
        </w:rPr>
        <w:t>Общее количество работ</w:t>
      </w:r>
    </w:p>
    <w:p w:rsidR="0028230F" w:rsidRPr="0028230F" w:rsidRDefault="0028230F" w:rsidP="00103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1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9"/>
        <w:gridCol w:w="1477"/>
        <w:gridCol w:w="1078"/>
        <w:gridCol w:w="1618"/>
        <w:gridCol w:w="1197"/>
      </w:tblGrid>
      <w:tr w:rsidR="0028230F" w:rsidRPr="0028230F" w:rsidTr="00487D6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  <w:r w:rsidR="00480029">
              <w:rPr>
                <w:rFonts w:ascii="Times New Roman" w:hAnsi="Times New Roman"/>
                <w:sz w:val="20"/>
                <w:szCs w:val="20"/>
                <w:lang w:eastAsia="ru-RU"/>
              </w:rPr>
              <w:t>, регион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F" w:rsidRPr="0028230F" w:rsidRDefault="0028230F" w:rsidP="001035A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28230F" w:rsidRPr="0028230F" w:rsidTr="00487D64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F" w:rsidRPr="0028230F" w:rsidRDefault="0028230F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223D" w:rsidRDefault="0075223D" w:rsidP="001035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3AC4" w:rsidRPr="00EA563E" w:rsidRDefault="007F45DB" w:rsidP="00EA563E">
      <w:pPr>
        <w:pStyle w:val="a8"/>
        <w:numPr>
          <w:ilvl w:val="0"/>
          <w:numId w:val="35"/>
        </w:numPr>
        <w:jc w:val="both"/>
        <w:rPr>
          <w:b/>
        </w:rPr>
      </w:pPr>
      <w:r w:rsidRPr="00EA563E">
        <w:t xml:space="preserve"> </w:t>
      </w:r>
      <w:r w:rsidR="00A93AC4" w:rsidRPr="00EA563E">
        <w:rPr>
          <w:b/>
        </w:rPr>
        <w:t>Организация Конкурса</w:t>
      </w:r>
    </w:p>
    <w:p w:rsidR="00A93AC4" w:rsidRPr="00B04F40" w:rsidRDefault="00A93AC4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.1. Организацию и проведение Конкурса осуществляет оргкомитет (он же жюри), утвержденный Организационным комитетом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AC4" w:rsidRPr="00B04F40" w:rsidRDefault="00A93AC4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A93AC4" w:rsidRPr="00A93AC4" w:rsidRDefault="00A93AC4" w:rsidP="001035A1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C4">
        <w:rPr>
          <w:color w:val="000000"/>
        </w:rPr>
        <w:t>Работы по завершению Конкурса не рецензируются.</w:t>
      </w:r>
    </w:p>
    <w:p w:rsidR="00A93AC4" w:rsidRPr="00A93AC4" w:rsidRDefault="00A93AC4" w:rsidP="001035A1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93AC4">
        <w:rPr>
          <w:color w:val="000000"/>
        </w:rPr>
        <w:t>В состав оргкомитета и жюри вход</w:t>
      </w:r>
      <w:r w:rsidR="00F83E30">
        <w:rPr>
          <w:color w:val="000000"/>
        </w:rPr>
        <w:t>ят представители организаторов К</w:t>
      </w:r>
      <w:r w:rsidRPr="00A93AC4">
        <w:rPr>
          <w:color w:val="000000"/>
        </w:rPr>
        <w:t xml:space="preserve">онкурса, методисты, заведующие, </w:t>
      </w:r>
      <w:r w:rsidR="0081201F">
        <w:rPr>
          <w:color w:val="000000"/>
        </w:rPr>
        <w:t xml:space="preserve">заместители заведующего, </w:t>
      </w:r>
      <w:r>
        <w:rPr>
          <w:color w:val="000000"/>
        </w:rPr>
        <w:t>педагоги дополнительного образования</w:t>
      </w:r>
      <w:r w:rsidR="0081201F">
        <w:rPr>
          <w:color w:val="000000"/>
        </w:rPr>
        <w:t>, старшие воспитатели, воспитатели.</w:t>
      </w:r>
    </w:p>
    <w:p w:rsidR="00A93AC4" w:rsidRDefault="00A93AC4" w:rsidP="001035A1">
      <w:pPr>
        <w:pStyle w:val="a8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006D9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105EE7" w:rsidRDefault="00105EE7" w:rsidP="001035A1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75223D" w:rsidRPr="0075223D" w:rsidRDefault="0075223D" w:rsidP="001035A1">
      <w:pPr>
        <w:pStyle w:val="a8"/>
        <w:numPr>
          <w:ilvl w:val="0"/>
          <w:numId w:val="36"/>
        </w:numPr>
        <w:jc w:val="both"/>
        <w:rPr>
          <w:b/>
          <w:color w:val="000000"/>
        </w:rPr>
      </w:pPr>
      <w:r w:rsidRPr="0075223D">
        <w:rPr>
          <w:b/>
          <w:bCs/>
          <w:color w:val="000000"/>
          <w:shd w:val="clear" w:color="auto" w:fill="FFFFFF"/>
        </w:rPr>
        <w:t xml:space="preserve">Критерии оценки конкурсных материалов </w:t>
      </w:r>
    </w:p>
    <w:p w:rsidR="0075223D" w:rsidRPr="0075223D" w:rsidRDefault="0075223D" w:rsidP="001035A1">
      <w:pPr>
        <w:pStyle w:val="a8"/>
        <w:numPr>
          <w:ilvl w:val="1"/>
          <w:numId w:val="38"/>
        </w:numPr>
        <w:jc w:val="both"/>
        <w:rPr>
          <w:b/>
          <w:color w:val="000000"/>
        </w:rPr>
      </w:pPr>
      <w:r w:rsidRPr="0075223D">
        <w:rPr>
          <w:b/>
          <w:bCs/>
          <w:color w:val="000000"/>
          <w:shd w:val="clear" w:color="auto" w:fill="FFFFFF"/>
        </w:rPr>
        <w:t xml:space="preserve">Критерии оценки конспектов образовательной деятельности </w:t>
      </w:r>
      <w:r>
        <w:rPr>
          <w:b/>
          <w:bCs/>
          <w:color w:val="000000"/>
          <w:shd w:val="clear" w:color="auto" w:fill="FFFFFF"/>
        </w:rPr>
        <w:t>педагогов</w:t>
      </w:r>
      <w:r w:rsidR="00487D64">
        <w:rPr>
          <w:b/>
          <w:bCs/>
          <w:color w:val="000000"/>
          <w:shd w:val="clear" w:color="auto" w:fill="FFFFFF"/>
        </w:rPr>
        <w:t xml:space="preserve"> ДОО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39"/>
        <w:gridCol w:w="1723"/>
      </w:tblGrid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содержания работы заявленной конкурсной тематике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Структурированность конкурсной работы  (тема, цель и задачи приоритетной образовательной области, цели и задачи, реализуемые в интеграции образовательных областей, виды и формы детской деятельности с воспитанниками, итоговый образовательный результат (формируемые педагогом социально-нормативных характеристик  у дошкольников, оборудование для педагога и детей, литература)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Деятельностный подход (организация детских видов деятельности в совместной и самостоятельной деятельности детей, отсутствие учебной модели)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Интеграция образовательных областей в соответствии с возрастными возможностями воспитанников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принципу развивающего образования (учет зон ближайшего и актуального развития)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партнерской позиции: предоставление выбора, свободное размещение, перемещение, общение на  равных, добровольное присоединение к деятельности, открытый временной конец деятельности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образовательных технологий (в том числе ИКТ),  адекватных возрасту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оформления материала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223D" w:rsidRPr="0075223D" w:rsidTr="00480029">
        <w:tc>
          <w:tcPr>
            <w:tcW w:w="7905" w:type="dxa"/>
            <w:gridSpan w:val="2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балл: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75223D" w:rsidRPr="0075223D" w:rsidRDefault="0075223D" w:rsidP="00103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31ECE" w:rsidRPr="00331ECE" w:rsidRDefault="00331ECE" w:rsidP="00331ECE">
      <w:pPr>
        <w:pStyle w:val="a8"/>
        <w:numPr>
          <w:ilvl w:val="1"/>
          <w:numId w:val="38"/>
        </w:numPr>
        <w:jc w:val="both"/>
        <w:rPr>
          <w:b/>
          <w:color w:val="000000"/>
        </w:rPr>
      </w:pPr>
      <w:r w:rsidRPr="00331ECE">
        <w:rPr>
          <w:b/>
          <w:bCs/>
          <w:color w:val="000000"/>
          <w:shd w:val="clear" w:color="auto" w:fill="FFFFFF"/>
        </w:rPr>
        <w:t>Критер</w:t>
      </w:r>
      <w:r>
        <w:rPr>
          <w:b/>
          <w:bCs/>
          <w:color w:val="000000"/>
          <w:shd w:val="clear" w:color="auto" w:fill="FFFFFF"/>
        </w:rPr>
        <w:t>ии оценки конкурсных материалов, кроме указанных в п.7.1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70"/>
        <w:gridCol w:w="2383"/>
      </w:tblGrid>
      <w:tr w:rsidR="00331ECE" w:rsidRPr="00487D64" w:rsidTr="00331ECE">
        <w:tc>
          <w:tcPr>
            <w:tcW w:w="709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70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38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</w:tr>
      <w:tr w:rsidR="00331ECE" w:rsidRPr="00487D64" w:rsidTr="00331ECE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Новизна и актуальность</w:t>
            </w:r>
          </w:p>
        </w:tc>
        <w:tc>
          <w:tcPr>
            <w:tcW w:w="238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331ECE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целесообразность отбора содержания, средств, методов и форм деятельности и т.п.</w:t>
            </w:r>
          </w:p>
        </w:tc>
        <w:tc>
          <w:tcPr>
            <w:tcW w:w="238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331ECE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оформления (соответствие заявленным требованиям) и наглядность</w:t>
            </w:r>
          </w:p>
        </w:tc>
        <w:tc>
          <w:tcPr>
            <w:tcW w:w="238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331ECE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представленного материала заявленной номинации и тема</w:t>
            </w:r>
            <w:r w:rsidRPr="00487D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тике Конкурса  </w:t>
            </w:r>
          </w:p>
        </w:tc>
        <w:tc>
          <w:tcPr>
            <w:tcW w:w="238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331ECE" w:rsidRPr="00487D64" w:rsidTr="00331ECE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331ECE" w:rsidRPr="00487D64" w:rsidRDefault="00331ECE" w:rsidP="009E7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Оригинальность, идея, творческий подход к выполнению конкурсной работы</w:t>
            </w:r>
          </w:p>
        </w:tc>
        <w:tc>
          <w:tcPr>
            <w:tcW w:w="238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331ECE">
        <w:tc>
          <w:tcPr>
            <w:tcW w:w="709" w:type="dxa"/>
          </w:tcPr>
          <w:p w:rsidR="00331ECE" w:rsidRPr="00487D64" w:rsidRDefault="00331ECE" w:rsidP="009E79D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0" w:type="dxa"/>
          </w:tcPr>
          <w:p w:rsidR="00331ECE" w:rsidRPr="00487D64" w:rsidRDefault="00331ECE" w:rsidP="009E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значимость конкурсного материала</w:t>
            </w:r>
          </w:p>
        </w:tc>
        <w:tc>
          <w:tcPr>
            <w:tcW w:w="238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1ECE" w:rsidRPr="00487D64" w:rsidTr="00331ECE">
        <w:tc>
          <w:tcPr>
            <w:tcW w:w="7279" w:type="dxa"/>
            <w:gridSpan w:val="2"/>
          </w:tcPr>
          <w:p w:rsidR="00331ECE" w:rsidRPr="00487D64" w:rsidRDefault="00331ECE" w:rsidP="009E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балл:</w:t>
            </w:r>
          </w:p>
        </w:tc>
        <w:tc>
          <w:tcPr>
            <w:tcW w:w="2383" w:type="dxa"/>
          </w:tcPr>
          <w:p w:rsidR="00331ECE" w:rsidRPr="00487D64" w:rsidRDefault="00331ECE" w:rsidP="009E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6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331ECE" w:rsidRDefault="00331ECE" w:rsidP="00331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5223D" w:rsidRPr="00331ECE" w:rsidRDefault="0075223D" w:rsidP="00331ECE">
      <w:pPr>
        <w:pStyle w:val="a8"/>
        <w:numPr>
          <w:ilvl w:val="1"/>
          <w:numId w:val="38"/>
        </w:numPr>
        <w:jc w:val="both"/>
        <w:rPr>
          <w:b/>
          <w:color w:val="000000"/>
        </w:rPr>
      </w:pPr>
      <w:r w:rsidRPr="00331ECE">
        <w:rPr>
          <w:b/>
          <w:bCs/>
          <w:color w:val="000000"/>
          <w:shd w:val="clear" w:color="auto" w:fill="FFFFFF"/>
        </w:rPr>
        <w:t>Критерии оценки работ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39"/>
        <w:gridCol w:w="1723"/>
      </w:tblGrid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Раскрытие тематики конкурса средствами изобразительного искусства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Умения и навыки работы с художественными материалами в выбранной технике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Самостоятельное композиционное решение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5223D" w:rsidRPr="0075223D" w:rsidTr="00480029">
        <w:tc>
          <w:tcPr>
            <w:tcW w:w="666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239" w:type="dxa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Оригинальность, творческий замысел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5223D" w:rsidRPr="0075223D" w:rsidTr="00480029">
        <w:tc>
          <w:tcPr>
            <w:tcW w:w="7905" w:type="dxa"/>
            <w:gridSpan w:val="2"/>
          </w:tcPr>
          <w:p w:rsidR="0075223D" w:rsidRPr="0075223D" w:rsidRDefault="0075223D" w:rsidP="0010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балл:</w:t>
            </w:r>
          </w:p>
        </w:tc>
        <w:tc>
          <w:tcPr>
            <w:tcW w:w="1723" w:type="dxa"/>
          </w:tcPr>
          <w:p w:rsidR="0075223D" w:rsidRPr="0075223D" w:rsidRDefault="0075223D" w:rsidP="0010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75223D" w:rsidRDefault="0075223D" w:rsidP="001035A1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A15F95" w:rsidRPr="00C006D9" w:rsidRDefault="0075223D" w:rsidP="00103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7378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BA619A" w:rsidRDefault="0075223D" w:rsidP="001035A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06D9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1737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22</w:t>
      </w:r>
      <w:r w:rsidR="00C006D9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05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января</w:t>
      </w:r>
      <w:r w:rsidR="00C006D9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7378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 марта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31701" w:rsidRDefault="0075223D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7378A">
        <w:rPr>
          <w:rFonts w:ascii="Times New Roman" w:hAnsi="Times New Roman" w:cs="Times New Roman"/>
          <w:sz w:val="24"/>
          <w:szCs w:val="24"/>
        </w:rPr>
        <w:t>Конкурса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17378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 xml:space="preserve"> марта 2023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2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="00C006D9"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75223D" w:rsidP="001035A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8.3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до 7 апреля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 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:rsidR="00A15F95" w:rsidRPr="00EB630A" w:rsidRDefault="0075223D" w:rsidP="001035A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не позднее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14 апреля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EB630A" w:rsidRDefault="0075223D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15 марта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17378A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E26A02" w:rsidRPr="00EB630A" w:rsidRDefault="00E26A02" w:rsidP="001035A1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E26A02" w:rsidRDefault="008819F1" w:rsidP="001035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7522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820580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F83E30">
        <w:rPr>
          <w:rFonts w:ascii="Times New Roman" w:eastAsia="Times New Roman" w:hAnsi="Times New Roman" w:cs="Times New Roman"/>
          <w:color w:val="222222"/>
          <w:sz w:val="24"/>
          <w:szCs w:val="24"/>
        </w:rPr>
        <w:t>.1.  Участие в К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онкурсе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мер, если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Конкурсе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участвуют 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 оплата 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12351" w:rsidRDefault="00212351" w:rsidP="001035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 w:rsidR="00820580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пакета документов: для взрослых и обучающихся. За обучающихся заполняют документы родители (законные представители).</w:t>
      </w:r>
    </w:p>
    <w:p w:rsidR="00A15F95" w:rsidRPr="00EB630A" w:rsidRDefault="00820580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3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820580" w:rsidP="00103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Default="00A15F95" w:rsidP="001035A1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82058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15 марта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2023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 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</w:t>
      </w:r>
      <w:r w:rsidR="0082058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участники из РФ до 10 марта</w:t>
      </w:r>
      <w:r w:rsidR="00105C60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2023 г.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073AA7" w:rsidRDefault="00073AA7" w:rsidP="001035A1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</w:t>
      </w:r>
      <w:r w:rsidRPr="0082058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МАУ ИМЦ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A15F95" w:rsidRPr="00EB630A" w:rsidRDefault="00820580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</w:t>
      </w:r>
      <w:r w:rsidR="001E4E2E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1E4E2E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887821" w:rsidRDefault="00887821" w:rsidP="001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заявка коллективная, то пакет документов заполняет каждый участник. Например, если в </w:t>
      </w:r>
      <w:r w:rsidR="00820580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участвуют 3 человека, соответственно заполняется 3 комплекта документов, т.к. сумма оплаты составляет 600 рублей и т.п.</w:t>
      </w:r>
      <w:r w:rsidR="005713F6" w:rsidRPr="005713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Default="001E4E2E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Шаг </w:t>
      </w:r>
      <w:r w:rsidR="008205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</w:t>
      </w:r>
      <w:r w:rsidR="00A15F95" w:rsidRPr="00780B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заявку </w:t>
      </w:r>
      <w:r w:rsidRPr="00780B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в формате Word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фото (скан) чека об оплате</w:t>
      </w:r>
      <w:r w:rsidR="00780B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оргкомитет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780B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 марта</w:t>
      </w:r>
      <w:r w:rsidR="009676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.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14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780B41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ПРОФЕССИИ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Pr="00EB630A" w:rsidRDefault="00780B41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="0081201F"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фото </w:t>
      </w:r>
      <w:r w:rsidR="00F83E3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(скан) </w:t>
      </w:r>
      <w:r w:rsidR="0081201F"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конкурсной работы</w:t>
      </w:r>
      <w:r w:rsidR="008120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15F95"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на обработку персональных данных, чек об оплате) почтой </w:t>
      </w:r>
      <w:r w:rsidR="00F83E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РФ </w:t>
      </w:r>
      <w:r w:rsid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10 марта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FC5E49" w:rsidRDefault="00FC5E49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15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81201F" w:rsidRPr="00FC5E49" w:rsidRDefault="0081201F" w:rsidP="0010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F95" w:rsidRDefault="00A15F95" w:rsidP="00103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</w:t>
      </w:r>
      <w:r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 участникам из города Томска</w:t>
      </w:r>
      <w:r w:rsid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Томского района</w:t>
      </w:r>
      <w:r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Северска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заполненный </w:t>
      </w:r>
      <w:r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пакет </w:t>
      </w:r>
      <w:r w:rsidR="003F5646"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оригиналов </w:t>
      </w:r>
      <w:r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документов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(договор, акт, заявление, согласие на обработку персональных данных, чек об оплате)</w:t>
      </w:r>
      <w:r w:rsidR="008120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1201F" w:rsidRP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конкурсную работу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необходимо привезти </w:t>
      </w:r>
      <w:r w:rsidR="00812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15 марта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A15F95" w:rsidRPr="001E4E2E" w:rsidRDefault="00A15F95" w:rsidP="001035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Default="00A15F95" w:rsidP="001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6">
        <w:r w:rsidRPr="00F83E3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83E30">
        <w:rPr>
          <w:rFonts w:ascii="Times New Roman" w:eastAsia="Times New Roman" w:hAnsi="Times New Roman" w:cs="Times New Roman"/>
          <w:sz w:val="24"/>
          <w:szCs w:val="24"/>
        </w:rPr>
        <w:t>, 8-952-892-54-40, Осипова Оксана Александровна, заместитель директора по развитию МАУ ИМЦ</w:t>
      </w:r>
      <w:r w:rsidR="0081201F" w:rsidRPr="00F83E30">
        <w:rPr>
          <w:rFonts w:ascii="Times New Roman" w:eastAsia="Times New Roman" w:hAnsi="Times New Roman" w:cs="Times New Roman"/>
          <w:sz w:val="24"/>
          <w:szCs w:val="24"/>
        </w:rPr>
        <w:t>; Фатеева Ольга Ивановна, методист МАУ ИМЦ, 8-952-891-98-71.</w:t>
      </w:r>
    </w:p>
    <w:p w:rsidR="005713F6" w:rsidRDefault="005713F6" w:rsidP="0010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Default="00702BC7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E16" w:rsidRDefault="008E6E16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3E30" w:rsidRDefault="00F83E3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8C0" w:rsidRDefault="004668C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8C0" w:rsidRDefault="004668C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8C0" w:rsidRDefault="004668C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8C0" w:rsidRDefault="004668C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8C0" w:rsidRDefault="004668C0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19F1" w:rsidRPr="00B04F40" w:rsidRDefault="008819F1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820580" w:rsidRDefault="00820580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0580" w:rsidRDefault="00820580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770"/>
        <w:gridCol w:w="1205"/>
        <w:gridCol w:w="1650"/>
        <w:gridCol w:w="1196"/>
        <w:gridCol w:w="1130"/>
        <w:gridCol w:w="1385"/>
        <w:gridCol w:w="1462"/>
      </w:tblGrid>
      <w:tr w:rsidR="00820580" w:rsidTr="00820580">
        <w:trPr>
          <w:trHeight w:val="585"/>
        </w:trPr>
        <w:tc>
          <w:tcPr>
            <w:tcW w:w="54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50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820580" w:rsidRPr="00820580" w:rsidRDefault="00820580" w:rsidP="00103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(</w:t>
            </w:r>
            <w:r w:rsidRPr="00820580">
              <w:rPr>
                <w:rFonts w:ascii="Times New Roman" w:hAnsi="Times New Roman"/>
                <w:b/>
                <w:sz w:val="20"/>
                <w:szCs w:val="20"/>
              </w:rPr>
              <w:t>с маленькой строчной</w:t>
            </w:r>
            <w:r w:rsidRPr="00820580">
              <w:rPr>
                <w:rFonts w:ascii="Times New Roman" w:hAnsi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167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5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075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542" w:type="dxa"/>
          </w:tcPr>
          <w:p w:rsidR="00820580" w:rsidRPr="00234135" w:rsidRDefault="00820580" w:rsidP="001035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820580" w:rsidRPr="00820580" w:rsidRDefault="00820580" w:rsidP="001035A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5">
              <w:rPr>
                <w:rFonts w:ascii="Times New Roman" w:hAnsi="Times New Roman"/>
                <w:sz w:val="20"/>
                <w:szCs w:val="20"/>
              </w:rPr>
              <w:t xml:space="preserve"> (на кот</w:t>
            </w:r>
            <w:r>
              <w:rPr>
                <w:rFonts w:ascii="Times New Roman" w:hAnsi="Times New Roman"/>
                <w:sz w:val="20"/>
                <w:szCs w:val="20"/>
              </w:rPr>
              <w:t>орый будет отправлен сертификат, грамота</w:t>
            </w:r>
            <w:r w:rsidRPr="002341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20580" w:rsidTr="00820580">
        <w:trPr>
          <w:trHeight w:val="292"/>
        </w:trPr>
        <w:tc>
          <w:tcPr>
            <w:tcW w:w="540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20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67" w:type="dxa"/>
          </w:tcPr>
          <w:p w:rsidR="00820580" w:rsidRPr="00820580" w:rsidRDefault="00820580" w:rsidP="001035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0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0580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1075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820580" w:rsidRPr="00820580" w:rsidRDefault="00820580" w:rsidP="001035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580" w:rsidRDefault="00820580" w:rsidP="001035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1035A1">
      <w:pPr>
        <w:spacing w:after="0"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073AA7" w:rsidRDefault="00073AA7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3F5646" w:rsidRPr="002B61EE" w:rsidRDefault="002B61EE" w:rsidP="001035A1">
      <w:pPr>
        <w:spacing w:after="0" w:line="256" w:lineRule="auto"/>
        <w:ind w:firstLine="72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B61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Образец заявки* для обучающихся</w:t>
      </w:r>
    </w:p>
    <w:tbl>
      <w:tblPr>
        <w:tblStyle w:val="11"/>
        <w:tblW w:w="10313" w:type="dxa"/>
        <w:tblInd w:w="-459" w:type="dxa"/>
        <w:tblLook w:val="04A0" w:firstRow="1" w:lastRow="0" w:firstColumn="1" w:lastColumn="0" w:noHBand="0" w:noVBand="1"/>
      </w:tblPr>
      <w:tblGrid>
        <w:gridCol w:w="396"/>
        <w:gridCol w:w="999"/>
        <w:gridCol w:w="856"/>
        <w:gridCol w:w="1394"/>
        <w:gridCol w:w="970"/>
        <w:gridCol w:w="1569"/>
        <w:gridCol w:w="1141"/>
        <w:gridCol w:w="1720"/>
        <w:gridCol w:w="1268"/>
      </w:tblGrid>
      <w:tr w:rsidR="002B61EE" w:rsidRPr="0028230F" w:rsidTr="002B61E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регион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EE" w:rsidRPr="0028230F" w:rsidRDefault="002B61EE" w:rsidP="001035A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230F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2B61EE" w:rsidRPr="0028230F" w:rsidTr="002B61E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EE" w:rsidRPr="0028230F" w:rsidRDefault="002B61EE" w:rsidP="001035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2256" w:rsidRPr="00B04F40" w:rsidRDefault="00F92256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103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7526F" w:rsidRDefault="0037526F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7526F" w:rsidRDefault="0037526F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1201F" w:rsidRDefault="0081201F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1035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sectPr w:rsidR="00CA5AF2" w:rsidSect="007415DA">
      <w:footerReference w:type="default" r:id="rId17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AD" w:rsidRDefault="00953DAD">
      <w:pPr>
        <w:spacing w:after="0" w:line="240" w:lineRule="auto"/>
      </w:pPr>
      <w:r>
        <w:separator/>
      </w:r>
    </w:p>
  </w:endnote>
  <w:endnote w:type="continuationSeparator" w:id="0">
    <w:p w:rsidR="00953DAD" w:rsidRDefault="0095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64" w:rsidRDefault="00487D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B2631">
      <w:rPr>
        <w:rFonts w:ascii="Times New Roman" w:eastAsia="Times New Roman" w:hAnsi="Times New Roman" w:cs="Times New Roman"/>
        <w:noProof/>
        <w:color w:val="000000"/>
        <w:sz w:val="24"/>
        <w:szCs w:val="24"/>
      </w:rPr>
      <w:t>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87D64" w:rsidRDefault="00487D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AD" w:rsidRDefault="00953DAD">
      <w:pPr>
        <w:spacing w:after="0" w:line="240" w:lineRule="auto"/>
      </w:pPr>
      <w:r>
        <w:separator/>
      </w:r>
    </w:p>
  </w:footnote>
  <w:footnote w:type="continuationSeparator" w:id="0">
    <w:p w:rsidR="00953DAD" w:rsidRDefault="0095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436E86"/>
    <w:multiLevelType w:val="hybridMultilevel"/>
    <w:tmpl w:val="C8588182"/>
    <w:lvl w:ilvl="0" w:tplc="B86CB6FE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4FA4"/>
    <w:multiLevelType w:val="hybridMultilevel"/>
    <w:tmpl w:val="1F5C8D14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5D3B73"/>
    <w:multiLevelType w:val="multilevel"/>
    <w:tmpl w:val="FA1251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C1890"/>
    <w:multiLevelType w:val="hybridMultilevel"/>
    <w:tmpl w:val="214E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332F"/>
    <w:multiLevelType w:val="multilevel"/>
    <w:tmpl w:val="8FAAD9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E71BAE"/>
    <w:multiLevelType w:val="hybridMultilevel"/>
    <w:tmpl w:val="0ECA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081E"/>
    <w:multiLevelType w:val="multilevel"/>
    <w:tmpl w:val="3B3CE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3F0F83"/>
    <w:multiLevelType w:val="multilevel"/>
    <w:tmpl w:val="82D6D7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A56B01"/>
    <w:multiLevelType w:val="multilevel"/>
    <w:tmpl w:val="89F03F1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7643E6"/>
    <w:multiLevelType w:val="multilevel"/>
    <w:tmpl w:val="513CB9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9"/>
  </w:num>
  <w:num w:numId="4">
    <w:abstractNumId w:val="23"/>
  </w:num>
  <w:num w:numId="5">
    <w:abstractNumId w:val="10"/>
  </w:num>
  <w:num w:numId="6">
    <w:abstractNumId w:val="27"/>
  </w:num>
  <w:num w:numId="7">
    <w:abstractNumId w:val="34"/>
  </w:num>
  <w:num w:numId="8">
    <w:abstractNumId w:val="0"/>
  </w:num>
  <w:num w:numId="9">
    <w:abstractNumId w:val="35"/>
  </w:num>
  <w:num w:numId="10">
    <w:abstractNumId w:val="28"/>
  </w:num>
  <w:num w:numId="11">
    <w:abstractNumId w:val="23"/>
  </w:num>
  <w:num w:numId="12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2"/>
  </w:num>
  <w:num w:numId="1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3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9"/>
  </w:num>
  <w:num w:numId="23">
    <w:abstractNumId w:val="13"/>
  </w:num>
  <w:num w:numId="24">
    <w:abstractNumId w:val="1"/>
  </w:num>
  <w:num w:numId="25">
    <w:abstractNumId w:val="7"/>
  </w:num>
  <w:num w:numId="26">
    <w:abstractNumId w:val="18"/>
  </w:num>
  <w:num w:numId="27">
    <w:abstractNumId w:val="31"/>
  </w:num>
  <w:num w:numId="28">
    <w:abstractNumId w:val="19"/>
  </w:num>
  <w:num w:numId="29">
    <w:abstractNumId w:val="32"/>
  </w:num>
  <w:num w:numId="30">
    <w:abstractNumId w:val="16"/>
  </w:num>
  <w:num w:numId="31">
    <w:abstractNumId w:val="20"/>
  </w:num>
  <w:num w:numId="32">
    <w:abstractNumId w:val="24"/>
  </w:num>
  <w:num w:numId="33">
    <w:abstractNumId w:val="6"/>
  </w:num>
  <w:num w:numId="34">
    <w:abstractNumId w:val="17"/>
  </w:num>
  <w:num w:numId="35">
    <w:abstractNumId w:val="25"/>
  </w:num>
  <w:num w:numId="36">
    <w:abstractNumId w:val="8"/>
  </w:num>
  <w:num w:numId="37">
    <w:abstractNumId w:val="5"/>
  </w:num>
  <w:num w:numId="38">
    <w:abstractNumId w:val="12"/>
  </w:num>
  <w:num w:numId="39">
    <w:abstractNumId w:val="15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567BA"/>
    <w:rsid w:val="0006141F"/>
    <w:rsid w:val="00072176"/>
    <w:rsid w:val="00073AA7"/>
    <w:rsid w:val="000777EE"/>
    <w:rsid w:val="000A7D46"/>
    <w:rsid w:val="000B69DC"/>
    <w:rsid w:val="000E708D"/>
    <w:rsid w:val="000F099D"/>
    <w:rsid w:val="000F0BE2"/>
    <w:rsid w:val="001035A1"/>
    <w:rsid w:val="00105C60"/>
    <w:rsid w:val="00105EE7"/>
    <w:rsid w:val="0011414A"/>
    <w:rsid w:val="00135CEE"/>
    <w:rsid w:val="0015303A"/>
    <w:rsid w:val="0017378A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34135"/>
    <w:rsid w:val="0025593B"/>
    <w:rsid w:val="00256FB6"/>
    <w:rsid w:val="0028230F"/>
    <w:rsid w:val="00286E7B"/>
    <w:rsid w:val="00290C8D"/>
    <w:rsid w:val="002A4E51"/>
    <w:rsid w:val="002B61EE"/>
    <w:rsid w:val="002B669F"/>
    <w:rsid w:val="002E039C"/>
    <w:rsid w:val="002F257B"/>
    <w:rsid w:val="002F383A"/>
    <w:rsid w:val="002F60FE"/>
    <w:rsid w:val="00313374"/>
    <w:rsid w:val="00331256"/>
    <w:rsid w:val="00331508"/>
    <w:rsid w:val="00331ECE"/>
    <w:rsid w:val="0033436A"/>
    <w:rsid w:val="00351F52"/>
    <w:rsid w:val="0036011D"/>
    <w:rsid w:val="003640B1"/>
    <w:rsid w:val="00364721"/>
    <w:rsid w:val="0036548D"/>
    <w:rsid w:val="00373016"/>
    <w:rsid w:val="003734B8"/>
    <w:rsid w:val="0037526F"/>
    <w:rsid w:val="003820C9"/>
    <w:rsid w:val="00390111"/>
    <w:rsid w:val="003914B9"/>
    <w:rsid w:val="00397C40"/>
    <w:rsid w:val="003A2B03"/>
    <w:rsid w:val="003D1195"/>
    <w:rsid w:val="003D4D12"/>
    <w:rsid w:val="003D67E8"/>
    <w:rsid w:val="003E1C6E"/>
    <w:rsid w:val="003E70BF"/>
    <w:rsid w:val="003F3D45"/>
    <w:rsid w:val="003F5646"/>
    <w:rsid w:val="0040164F"/>
    <w:rsid w:val="0040258E"/>
    <w:rsid w:val="00406C19"/>
    <w:rsid w:val="00415703"/>
    <w:rsid w:val="00422143"/>
    <w:rsid w:val="004622F2"/>
    <w:rsid w:val="004647AC"/>
    <w:rsid w:val="004668C0"/>
    <w:rsid w:val="00472575"/>
    <w:rsid w:val="00474CC4"/>
    <w:rsid w:val="00480029"/>
    <w:rsid w:val="00484C6E"/>
    <w:rsid w:val="00487D64"/>
    <w:rsid w:val="00491BDF"/>
    <w:rsid w:val="004C3477"/>
    <w:rsid w:val="004D0A8D"/>
    <w:rsid w:val="004E62E5"/>
    <w:rsid w:val="004E698D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725EA"/>
    <w:rsid w:val="005902F0"/>
    <w:rsid w:val="005A3D5E"/>
    <w:rsid w:val="005A5932"/>
    <w:rsid w:val="005B0B87"/>
    <w:rsid w:val="005C2C9B"/>
    <w:rsid w:val="005C7A84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80CF7"/>
    <w:rsid w:val="006C0340"/>
    <w:rsid w:val="006C6AD9"/>
    <w:rsid w:val="006E1DA9"/>
    <w:rsid w:val="006E2FCA"/>
    <w:rsid w:val="006F303B"/>
    <w:rsid w:val="00702BC7"/>
    <w:rsid w:val="007140B7"/>
    <w:rsid w:val="007159BB"/>
    <w:rsid w:val="00716E54"/>
    <w:rsid w:val="00735585"/>
    <w:rsid w:val="007415DA"/>
    <w:rsid w:val="00746CD1"/>
    <w:rsid w:val="0075223D"/>
    <w:rsid w:val="00757EC8"/>
    <w:rsid w:val="0077650F"/>
    <w:rsid w:val="00780B41"/>
    <w:rsid w:val="00782441"/>
    <w:rsid w:val="007A26EC"/>
    <w:rsid w:val="007A5BA4"/>
    <w:rsid w:val="007B242E"/>
    <w:rsid w:val="007D1DF7"/>
    <w:rsid w:val="007D329D"/>
    <w:rsid w:val="007D6A69"/>
    <w:rsid w:val="007E265C"/>
    <w:rsid w:val="007F45DB"/>
    <w:rsid w:val="007F5075"/>
    <w:rsid w:val="007F6D02"/>
    <w:rsid w:val="00807BF2"/>
    <w:rsid w:val="0081201F"/>
    <w:rsid w:val="008175D5"/>
    <w:rsid w:val="00820580"/>
    <w:rsid w:val="0082572B"/>
    <w:rsid w:val="0082593E"/>
    <w:rsid w:val="00831F27"/>
    <w:rsid w:val="00837CF6"/>
    <w:rsid w:val="00851F01"/>
    <w:rsid w:val="00853CA3"/>
    <w:rsid w:val="008776FB"/>
    <w:rsid w:val="008819F1"/>
    <w:rsid w:val="00887821"/>
    <w:rsid w:val="00892B18"/>
    <w:rsid w:val="008A2DC8"/>
    <w:rsid w:val="008D1AE7"/>
    <w:rsid w:val="008E12F7"/>
    <w:rsid w:val="008E6E16"/>
    <w:rsid w:val="0090730C"/>
    <w:rsid w:val="00912452"/>
    <w:rsid w:val="00932F9D"/>
    <w:rsid w:val="00937074"/>
    <w:rsid w:val="00937B57"/>
    <w:rsid w:val="00941F38"/>
    <w:rsid w:val="009443CA"/>
    <w:rsid w:val="00951374"/>
    <w:rsid w:val="0095335E"/>
    <w:rsid w:val="00953DAD"/>
    <w:rsid w:val="00960937"/>
    <w:rsid w:val="009617A9"/>
    <w:rsid w:val="009676C7"/>
    <w:rsid w:val="0099617E"/>
    <w:rsid w:val="009B61ED"/>
    <w:rsid w:val="009C44BE"/>
    <w:rsid w:val="009C6873"/>
    <w:rsid w:val="009F7369"/>
    <w:rsid w:val="00A045DB"/>
    <w:rsid w:val="00A04653"/>
    <w:rsid w:val="00A15F95"/>
    <w:rsid w:val="00A1731C"/>
    <w:rsid w:val="00A37A40"/>
    <w:rsid w:val="00A46DBB"/>
    <w:rsid w:val="00A54914"/>
    <w:rsid w:val="00A76448"/>
    <w:rsid w:val="00A81B8C"/>
    <w:rsid w:val="00A856C9"/>
    <w:rsid w:val="00A93AC4"/>
    <w:rsid w:val="00AA0AA3"/>
    <w:rsid w:val="00AB09D1"/>
    <w:rsid w:val="00AC450F"/>
    <w:rsid w:val="00AE3BE6"/>
    <w:rsid w:val="00B04F40"/>
    <w:rsid w:val="00B0682F"/>
    <w:rsid w:val="00B14C27"/>
    <w:rsid w:val="00B31EC9"/>
    <w:rsid w:val="00B335AE"/>
    <w:rsid w:val="00B42E78"/>
    <w:rsid w:val="00B447C4"/>
    <w:rsid w:val="00B62B2B"/>
    <w:rsid w:val="00B64021"/>
    <w:rsid w:val="00B8000C"/>
    <w:rsid w:val="00B802AB"/>
    <w:rsid w:val="00B90351"/>
    <w:rsid w:val="00BA619A"/>
    <w:rsid w:val="00BB2631"/>
    <w:rsid w:val="00BC38DF"/>
    <w:rsid w:val="00BC408D"/>
    <w:rsid w:val="00BD7962"/>
    <w:rsid w:val="00BE6B43"/>
    <w:rsid w:val="00C006D9"/>
    <w:rsid w:val="00C2019C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73CE"/>
    <w:rsid w:val="00D414E9"/>
    <w:rsid w:val="00D77411"/>
    <w:rsid w:val="00DC26C3"/>
    <w:rsid w:val="00DD50B1"/>
    <w:rsid w:val="00DD7DAB"/>
    <w:rsid w:val="00DE3DA1"/>
    <w:rsid w:val="00DE540B"/>
    <w:rsid w:val="00DE6A70"/>
    <w:rsid w:val="00E05218"/>
    <w:rsid w:val="00E071F9"/>
    <w:rsid w:val="00E26A02"/>
    <w:rsid w:val="00E601FE"/>
    <w:rsid w:val="00E72BD4"/>
    <w:rsid w:val="00EA171E"/>
    <w:rsid w:val="00EA4D14"/>
    <w:rsid w:val="00EA563E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4357"/>
    <w:rsid w:val="00F33D4C"/>
    <w:rsid w:val="00F83E30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link w:val="ac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f">
    <w:name w:val="footnote reference"/>
    <w:rsid w:val="0065718E"/>
    <w:rPr>
      <w:rFonts w:cs="Times New Roman"/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rsid w:val="00746CD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partner-unitwin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rtner-unitwin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oa555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imc.tomsk.ru/mod/bigbluebuttonbn/view.php?id=3683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oa555@yandex.ru" TargetMode="External"/><Relationship Id="rId10" Type="http://schemas.openxmlformats.org/officeDocument/2006/relationships/hyperlink" Target="http://moodle.imc.tomsk.ru/mod/bigbluebuttonbn/view.php?id=36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 Ивановна Фатеева</cp:lastModifiedBy>
  <cp:revision>101</cp:revision>
  <cp:lastPrinted>2022-12-07T09:18:00Z</cp:lastPrinted>
  <dcterms:created xsi:type="dcterms:W3CDTF">2022-01-11T08:28:00Z</dcterms:created>
  <dcterms:modified xsi:type="dcterms:W3CDTF">2023-01-12T05:45:00Z</dcterms:modified>
</cp:coreProperties>
</file>