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6F4265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6F4265">
        <w:rPr>
          <w:b/>
        </w:rPr>
        <w:t>Отчет о проведении мероприятия сетевой образовательной площадкой</w:t>
      </w:r>
    </w:p>
    <w:p w:rsidR="006F4265" w:rsidRDefault="006F4265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2"/>
        </w:rPr>
      </w:pPr>
      <w:r w:rsidRPr="009F0706">
        <w:rPr>
          <w:b/>
          <w:sz w:val="22"/>
        </w:rPr>
        <w:t>муниципальной образовательной сети,</w:t>
      </w:r>
      <w:r>
        <w:rPr>
          <w:b/>
          <w:sz w:val="22"/>
        </w:rPr>
        <w:t xml:space="preserve"> </w:t>
      </w:r>
      <w:r w:rsidRPr="009F0706">
        <w:rPr>
          <w:b/>
          <w:sz w:val="22"/>
        </w:rPr>
        <w:t>направленной на сопровождение одаренных детей</w:t>
      </w:r>
    </w:p>
    <w:p w:rsidR="008C7864" w:rsidRPr="003F4789" w:rsidRDefault="006F4265" w:rsidP="003F478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color w:val="FF0000"/>
        </w:rPr>
      </w:pPr>
      <w:r>
        <w:rPr>
          <w:b/>
          <w:sz w:val="22"/>
        </w:rPr>
        <w:t xml:space="preserve"> </w:t>
      </w:r>
    </w:p>
    <w:p w:rsidR="008C7864" w:rsidRPr="006F4265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6F4265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098"/>
        <w:gridCol w:w="1843"/>
        <w:gridCol w:w="3602"/>
      </w:tblGrid>
      <w:tr w:rsidR="009F1BE4" w:rsidRPr="006F4265" w:rsidTr="006F71AE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 xml:space="preserve">Название </w:t>
            </w:r>
            <w:r w:rsidRPr="006F4265">
              <w:rPr>
                <w:sz w:val="22"/>
                <w:szCs w:val="22"/>
              </w:rPr>
              <w:t>сетевого</w:t>
            </w:r>
            <w:r w:rsidRPr="006F4265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98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43" w:type="dxa"/>
            <w:shd w:val="clear" w:color="auto" w:fill="auto"/>
          </w:tcPr>
          <w:p w:rsidR="009F1BE4" w:rsidRPr="00E3126A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E3126A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6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  <w:r w:rsidRPr="006F4265">
              <w:rPr>
                <w:sz w:val="20"/>
                <w:szCs w:val="20"/>
              </w:rPr>
              <w:t>ФИО (полностью), должность преподавател</w:t>
            </w:r>
            <w:r w:rsidRPr="006F4265">
              <w:rPr>
                <w:sz w:val="22"/>
                <w:szCs w:val="22"/>
              </w:rPr>
              <w:t>ей</w:t>
            </w:r>
            <w:r w:rsidRPr="006F4265">
              <w:rPr>
                <w:sz w:val="20"/>
                <w:szCs w:val="20"/>
              </w:rPr>
              <w:t xml:space="preserve"> организовывавш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и проводивш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мероприяти</w:t>
            </w:r>
            <w:r w:rsidRPr="006F4265">
              <w:rPr>
                <w:sz w:val="22"/>
                <w:szCs w:val="22"/>
              </w:rPr>
              <w:t>е</w:t>
            </w:r>
          </w:p>
        </w:tc>
      </w:tr>
      <w:tr w:rsidR="009F1BE4" w:rsidRPr="006F4265" w:rsidTr="006F71AE">
        <w:tc>
          <w:tcPr>
            <w:tcW w:w="1702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учителей</w:t>
            </w:r>
          </w:p>
        </w:tc>
        <w:tc>
          <w:tcPr>
            <w:tcW w:w="2098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</w:tr>
      <w:tr w:rsidR="009F1BE4" w:rsidRPr="006F4265" w:rsidTr="006F71AE">
        <w:tc>
          <w:tcPr>
            <w:tcW w:w="1702" w:type="dxa"/>
            <w:shd w:val="clear" w:color="auto" w:fill="auto"/>
          </w:tcPr>
          <w:p w:rsidR="009F1BE4" w:rsidRPr="006F4265" w:rsidRDefault="006F4265" w:rsidP="009F1BE4">
            <w:pPr>
              <w:contextualSpacing/>
            </w:pPr>
            <w:r w:rsidRPr="006F4265">
              <w:t>МАОУ гимназия № 13 г.Томска</w:t>
            </w:r>
          </w:p>
        </w:tc>
        <w:tc>
          <w:tcPr>
            <w:tcW w:w="1984" w:type="dxa"/>
          </w:tcPr>
          <w:p w:rsidR="006F4265" w:rsidRPr="006F4265" w:rsidRDefault="00C442B1" w:rsidP="003F4789">
            <w:pPr>
              <w:widowControl w:val="0"/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146"/>
              <w:rPr>
                <w:b/>
                <w:color w:val="FF0000"/>
              </w:rPr>
            </w:pPr>
            <w:r>
              <w:t xml:space="preserve">Третье </w:t>
            </w:r>
            <w:r w:rsidR="006F4265" w:rsidRPr="006F4265">
              <w:t xml:space="preserve">заседание клуба «Книжная мозаика» по теме: </w:t>
            </w:r>
            <w:r w:rsidR="006F4265" w:rsidRPr="006F4265">
              <w:rPr>
                <w:bCs/>
              </w:rPr>
              <w:t>«</w:t>
            </w:r>
            <w:r>
              <w:rPr>
                <w:rFonts w:eastAsia="Calibri"/>
              </w:rPr>
              <w:t>Сказки народов мира. Калейдоскоп проектных и исследовательских работ»</w:t>
            </w:r>
          </w:p>
          <w:p w:rsidR="009F1BE4" w:rsidRPr="006F4265" w:rsidRDefault="009F1BE4" w:rsidP="006F4265">
            <w:pPr>
              <w:contextualSpacing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9F1BE4" w:rsidRPr="006F4265" w:rsidRDefault="00C442B1" w:rsidP="009F1BE4">
            <w:pPr>
              <w:contextualSpacing/>
            </w:pPr>
            <w:r>
              <w:t>27</w:t>
            </w:r>
            <w:r w:rsidR="003F4789">
              <w:t xml:space="preserve"> декабря</w:t>
            </w:r>
            <w:r>
              <w:t xml:space="preserve"> 2021</w:t>
            </w:r>
            <w:r w:rsidR="006F4265" w:rsidRPr="006F4265"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3B0283" w:rsidRDefault="00C442B1" w:rsidP="009F1BE4">
            <w:pPr>
              <w:contextualSpacing/>
            </w:pPr>
            <w:r>
              <w:t>8</w:t>
            </w:r>
          </w:p>
          <w:p w:rsidR="00C442B1" w:rsidRDefault="00C442B1" w:rsidP="009F1BE4">
            <w:pPr>
              <w:contextualSpacing/>
            </w:pPr>
          </w:p>
          <w:p w:rsidR="00C442B1" w:rsidRDefault="00C442B1" w:rsidP="009F1BE4">
            <w:pPr>
              <w:contextualSpacing/>
            </w:pPr>
            <w:r>
              <w:t>1</w:t>
            </w:r>
          </w:p>
          <w:p w:rsidR="00C442B1" w:rsidRDefault="00C442B1" w:rsidP="009F1BE4">
            <w:pPr>
              <w:contextualSpacing/>
            </w:pPr>
          </w:p>
          <w:p w:rsidR="00C442B1" w:rsidRDefault="00C442B1" w:rsidP="009F1BE4">
            <w:pPr>
              <w:contextualSpacing/>
            </w:pPr>
            <w:r>
              <w:t>1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C442B1" w:rsidRDefault="00C442B1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Pr="006F4265" w:rsidRDefault="00446C87" w:rsidP="00C442B1">
            <w:pPr>
              <w:contextualSpacing/>
            </w:pPr>
            <w:r>
              <w:t xml:space="preserve">Итого: </w:t>
            </w:r>
            <w:r w:rsidR="00C442B1">
              <w:t>10 уч.</w:t>
            </w:r>
          </w:p>
        </w:tc>
        <w:tc>
          <w:tcPr>
            <w:tcW w:w="1102" w:type="dxa"/>
            <w:shd w:val="clear" w:color="auto" w:fill="auto"/>
          </w:tcPr>
          <w:p w:rsidR="003B0283" w:rsidRDefault="00C442B1" w:rsidP="009F1BE4">
            <w:pPr>
              <w:contextualSpacing/>
            </w:pPr>
            <w:r>
              <w:t>4</w:t>
            </w:r>
          </w:p>
          <w:p w:rsidR="00C442B1" w:rsidRDefault="00C442B1" w:rsidP="009F1BE4">
            <w:pPr>
              <w:contextualSpacing/>
            </w:pPr>
          </w:p>
          <w:p w:rsidR="00C442B1" w:rsidRDefault="00C442B1" w:rsidP="009F1BE4">
            <w:pPr>
              <w:contextualSpacing/>
            </w:pPr>
            <w:r>
              <w:t>1</w:t>
            </w:r>
          </w:p>
          <w:p w:rsidR="00C442B1" w:rsidRDefault="00C442B1" w:rsidP="009F1BE4">
            <w:pPr>
              <w:contextualSpacing/>
            </w:pPr>
          </w:p>
          <w:p w:rsidR="00C442B1" w:rsidRDefault="00C442B1" w:rsidP="009F1BE4">
            <w:pPr>
              <w:contextualSpacing/>
            </w:pPr>
            <w:r>
              <w:t>1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C442B1">
            <w:pPr>
              <w:contextualSpacing/>
            </w:pPr>
          </w:p>
          <w:p w:rsidR="00C442B1" w:rsidRDefault="00C442B1" w:rsidP="00C442B1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Итого:</w:t>
            </w:r>
          </w:p>
          <w:p w:rsidR="00446C87" w:rsidRPr="006F4265" w:rsidRDefault="00C442B1" w:rsidP="009F1BE4">
            <w:pPr>
              <w:contextualSpacing/>
            </w:pPr>
            <w:r>
              <w:t xml:space="preserve">6 </w:t>
            </w:r>
            <w:r w:rsidR="00446C87">
              <w:t>уч</w:t>
            </w:r>
            <w:r>
              <w:t>.</w:t>
            </w:r>
          </w:p>
        </w:tc>
        <w:tc>
          <w:tcPr>
            <w:tcW w:w="2098" w:type="dxa"/>
            <w:shd w:val="clear" w:color="auto" w:fill="auto"/>
          </w:tcPr>
          <w:p w:rsidR="00A92DE9" w:rsidRPr="00A75DAB" w:rsidRDefault="00A92DE9" w:rsidP="00A92DE9">
            <w:pPr>
              <w:contextualSpacing/>
            </w:pPr>
            <w:r>
              <w:t>1)</w:t>
            </w:r>
            <w:r w:rsidRPr="00D15D93">
              <w:t xml:space="preserve"> </w:t>
            </w:r>
            <w:r w:rsidR="00E34D3F">
              <w:t>МАОУ гимн.</w:t>
            </w:r>
            <w:r w:rsidRPr="00A75DAB">
              <w:t xml:space="preserve"> № 13</w:t>
            </w:r>
          </w:p>
          <w:p w:rsidR="00A75DAB" w:rsidRDefault="00C442B1" w:rsidP="00C442B1">
            <w:pPr>
              <w:contextualSpacing/>
            </w:pPr>
            <w:r>
              <w:t xml:space="preserve"> 2</w:t>
            </w:r>
            <w:r w:rsidR="00A92DE9">
              <w:t>)</w:t>
            </w:r>
            <w:r w:rsidR="00A75DAB" w:rsidRPr="00D15D93">
              <w:t xml:space="preserve">МАОУ </w:t>
            </w:r>
            <w:r>
              <w:t>лицей № 7</w:t>
            </w:r>
          </w:p>
          <w:p w:rsidR="00C442B1" w:rsidRDefault="00C442B1" w:rsidP="00C442B1">
            <w:pPr>
              <w:contextualSpacing/>
            </w:pPr>
            <w:r>
              <w:t xml:space="preserve">3) МБОУ Академический лицей </w:t>
            </w:r>
            <w:proofErr w:type="spellStart"/>
            <w:r>
              <w:t>им.Г.А.Псахье</w:t>
            </w:r>
            <w:proofErr w:type="spellEnd"/>
            <w:r>
              <w:t xml:space="preserve"> </w:t>
            </w:r>
            <w:proofErr w:type="spellStart"/>
            <w:r>
              <w:t>г.Томска</w:t>
            </w:r>
            <w:proofErr w:type="spellEnd"/>
          </w:p>
          <w:p w:rsidR="00C442B1" w:rsidRPr="00E34D3F" w:rsidRDefault="00C442B1" w:rsidP="00C442B1">
            <w:pPr>
              <w:contextualSpacing/>
            </w:pPr>
          </w:p>
          <w:p w:rsidR="00446C87" w:rsidRDefault="00A75DAB" w:rsidP="009F1BE4">
            <w:pPr>
              <w:contextualSpacing/>
            </w:pPr>
            <w:r w:rsidRPr="00446C87">
              <w:t xml:space="preserve">Итого: </w:t>
            </w:r>
          </w:p>
          <w:p w:rsidR="003B0283" w:rsidRPr="00E34D3F" w:rsidRDefault="00C442B1" w:rsidP="009F1BE4">
            <w:pPr>
              <w:contextualSpacing/>
            </w:pPr>
            <w:r>
              <w:t>3</w:t>
            </w:r>
            <w:r w:rsidR="006F71AE">
              <w:t xml:space="preserve"> образовательных </w:t>
            </w:r>
            <w:r w:rsidR="00446C87" w:rsidRPr="00446C87">
              <w:t>учреждени</w:t>
            </w:r>
            <w:r>
              <w:t>я</w:t>
            </w:r>
          </w:p>
        </w:tc>
        <w:tc>
          <w:tcPr>
            <w:tcW w:w="1843" w:type="dxa"/>
            <w:shd w:val="clear" w:color="auto" w:fill="auto"/>
          </w:tcPr>
          <w:p w:rsidR="009F1BE4" w:rsidRPr="006F4265" w:rsidRDefault="009F1BE4" w:rsidP="009F1BE4">
            <w:pPr>
              <w:contextualSpacing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</w:tcPr>
          <w:p w:rsidR="009F1BE4" w:rsidRPr="00446C87" w:rsidRDefault="006F4265" w:rsidP="009F1BE4">
            <w:pPr>
              <w:contextualSpacing/>
            </w:pPr>
            <w:r w:rsidRPr="006F4265">
              <w:t>1.Камаева Жанна Анатольевна, учитель начальных к</w:t>
            </w:r>
            <w:r w:rsidR="003F4789">
              <w:t>лассов –</w:t>
            </w:r>
            <w:r w:rsidR="003F4789" w:rsidRPr="00446C87">
              <w:t>организация и проведение</w:t>
            </w:r>
            <w:r w:rsidR="00C442B1">
              <w:t xml:space="preserve"> </w:t>
            </w:r>
          </w:p>
          <w:p w:rsidR="006F4265" w:rsidRDefault="006F4265" w:rsidP="009F1BE4">
            <w:pPr>
              <w:contextualSpacing/>
            </w:pPr>
            <w:r w:rsidRPr="006F4265">
              <w:t>2.</w:t>
            </w:r>
            <w:r w:rsidR="00C442B1">
              <w:t>Сафронова Татьяна Геннадьевна</w:t>
            </w:r>
            <w:r w:rsidRPr="006F4265">
              <w:t xml:space="preserve">, учитель начальных классов – </w:t>
            </w:r>
            <w:r w:rsidR="00C442B1">
              <w:t>разработка сценария</w:t>
            </w:r>
          </w:p>
          <w:p w:rsidR="006F4265" w:rsidRDefault="006F4265" w:rsidP="009F1BE4">
            <w:pPr>
              <w:contextualSpacing/>
            </w:pPr>
            <w:r>
              <w:t>3.</w:t>
            </w:r>
            <w:r w:rsidR="00C442B1">
              <w:t>Мартынова Светлана Александровна – учитель начальных классов, экспертная работа в жюри и проведение</w:t>
            </w:r>
          </w:p>
          <w:p w:rsidR="006F4265" w:rsidRPr="006F4265" w:rsidRDefault="006F4265" w:rsidP="00C442B1">
            <w:pPr>
              <w:contextualSpacing/>
            </w:pPr>
            <w:r>
              <w:t>4.</w:t>
            </w:r>
            <w:r w:rsidR="00C442B1">
              <w:t xml:space="preserve"> Дементьева Ольга Анатольевна – учитель начальных классов, экспертная работа в жюри</w:t>
            </w:r>
          </w:p>
        </w:tc>
      </w:tr>
    </w:tbl>
    <w:p w:rsidR="009F1BE4" w:rsidRPr="006F4265" w:rsidRDefault="009F1BE4" w:rsidP="009F1BE4">
      <w:pPr>
        <w:shd w:val="clear" w:color="auto" w:fill="FFFFFF"/>
        <w:jc w:val="both"/>
        <w:rPr>
          <w:color w:val="FF0000"/>
        </w:rPr>
      </w:pPr>
    </w:p>
    <w:p w:rsidR="009F1BE4" w:rsidRPr="006F335E" w:rsidRDefault="00446C87" w:rsidP="00C442B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</w:t>
      </w:r>
      <w:r w:rsidR="003F4789">
        <w:t>победители</w:t>
      </w:r>
      <w:r w:rsidR="00E34D3F">
        <w:t xml:space="preserve"> из протокола</w:t>
      </w:r>
      <w:r w:rsidR="009F1BE4" w:rsidRPr="006F335E">
        <w:t>)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425"/>
        <w:gridCol w:w="1843"/>
        <w:gridCol w:w="1701"/>
        <w:gridCol w:w="4678"/>
        <w:gridCol w:w="2551"/>
        <w:gridCol w:w="567"/>
        <w:gridCol w:w="993"/>
      </w:tblGrid>
      <w:tr w:rsidR="00C442B1" w:rsidRPr="00AB21C5" w:rsidTr="00F75364">
        <w:tc>
          <w:tcPr>
            <w:tcW w:w="391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 w:rsidRPr="00AB21C5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 xml:space="preserve">ОУ </w:t>
            </w:r>
          </w:p>
        </w:tc>
        <w:tc>
          <w:tcPr>
            <w:tcW w:w="425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843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 xml:space="preserve">Ф.И. участника </w:t>
            </w:r>
          </w:p>
        </w:tc>
        <w:tc>
          <w:tcPr>
            <w:tcW w:w="1701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вид работы: исследование/ проект</w:t>
            </w:r>
          </w:p>
        </w:tc>
        <w:tc>
          <w:tcPr>
            <w:tcW w:w="4678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 xml:space="preserve">название работы </w:t>
            </w:r>
          </w:p>
        </w:tc>
        <w:tc>
          <w:tcPr>
            <w:tcW w:w="2551" w:type="dxa"/>
          </w:tcPr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Ф.И.О. руководителя</w:t>
            </w:r>
          </w:p>
          <w:p w:rsidR="00C442B1" w:rsidRPr="00AB21C5" w:rsidRDefault="00C442B1" w:rsidP="00786F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 w:rsidRPr="00AB21C5">
              <w:rPr>
                <w:rFonts w:eastAsia="Calibri"/>
                <w:sz w:val="18"/>
                <w:szCs w:val="18"/>
              </w:rPr>
              <w:t>кол-во баллов</w:t>
            </w:r>
          </w:p>
        </w:tc>
        <w:tc>
          <w:tcPr>
            <w:tcW w:w="993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результат</w:t>
            </w:r>
          </w:p>
        </w:tc>
      </w:tr>
      <w:tr w:rsidR="00C442B1" w:rsidRPr="00AB21C5" w:rsidTr="00F75364">
        <w:tc>
          <w:tcPr>
            <w:tcW w:w="391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МАОУ гимназия № 13</w:t>
            </w:r>
          </w:p>
        </w:tc>
        <w:tc>
          <w:tcPr>
            <w:tcW w:w="425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Тимошенко Анастасия</w:t>
            </w:r>
          </w:p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2D54">
              <w:rPr>
                <w:sz w:val="24"/>
                <w:szCs w:val="24"/>
              </w:rPr>
              <w:t>роект</w:t>
            </w:r>
          </w:p>
        </w:tc>
        <w:tc>
          <w:tcPr>
            <w:tcW w:w="4678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«Мир сказок Х.К.Андерсена или как сделать чтение увлекательным занятием»</w:t>
            </w:r>
          </w:p>
        </w:tc>
        <w:tc>
          <w:tcPr>
            <w:tcW w:w="2551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proofErr w:type="spellStart"/>
            <w:r w:rsidRPr="00A02D54">
              <w:rPr>
                <w:sz w:val="24"/>
                <w:szCs w:val="24"/>
              </w:rPr>
              <w:t>Пшенко</w:t>
            </w:r>
            <w:proofErr w:type="spellEnd"/>
            <w:r w:rsidRPr="00A02D54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67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442B1" w:rsidRPr="00AB21C5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C442B1" w:rsidRPr="00AB21C5" w:rsidTr="00F75364">
        <w:tc>
          <w:tcPr>
            <w:tcW w:w="391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МАОУ гимназия № 13</w:t>
            </w:r>
          </w:p>
        </w:tc>
        <w:tc>
          <w:tcPr>
            <w:tcW w:w="425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3 а</w:t>
            </w:r>
          </w:p>
        </w:tc>
        <w:tc>
          <w:tcPr>
            <w:tcW w:w="1843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proofErr w:type="spellStart"/>
            <w:r w:rsidRPr="00A02D54">
              <w:rPr>
                <w:sz w:val="24"/>
                <w:szCs w:val="24"/>
              </w:rPr>
              <w:t>Лексутов</w:t>
            </w:r>
            <w:proofErr w:type="spellEnd"/>
            <w:r w:rsidRPr="00A02D54"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70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исследование</w:t>
            </w:r>
          </w:p>
        </w:tc>
        <w:tc>
          <w:tcPr>
            <w:tcW w:w="4678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Математический и физический анализ сказок народов мира</w:t>
            </w:r>
          </w:p>
        </w:tc>
        <w:tc>
          <w:tcPr>
            <w:tcW w:w="255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2D54">
              <w:rPr>
                <w:rFonts w:eastAsia="Calibri"/>
                <w:sz w:val="24"/>
                <w:szCs w:val="24"/>
              </w:rPr>
              <w:t>Карпечкина</w:t>
            </w:r>
            <w:proofErr w:type="spellEnd"/>
            <w:r w:rsidRPr="00A02D5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2D54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ксана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</w:tcPr>
          <w:p w:rsidR="00C442B1" w:rsidRPr="001B0464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442B1" w:rsidRPr="00AB21C5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C442B1" w:rsidRPr="00AB21C5" w:rsidTr="00F75364">
        <w:tc>
          <w:tcPr>
            <w:tcW w:w="391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МАОУ лицей № 7</w:t>
            </w:r>
          </w:p>
        </w:tc>
        <w:tc>
          <w:tcPr>
            <w:tcW w:w="425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3 А</w:t>
            </w:r>
          </w:p>
        </w:tc>
        <w:tc>
          <w:tcPr>
            <w:tcW w:w="1843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 xml:space="preserve">Фатеева </w:t>
            </w:r>
            <w:proofErr w:type="spellStart"/>
            <w:r w:rsidRPr="00A02D54">
              <w:rPr>
                <w:rFonts w:eastAsia="Calibri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0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>исследование</w:t>
            </w:r>
          </w:p>
        </w:tc>
        <w:tc>
          <w:tcPr>
            <w:tcW w:w="4678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«Селькупские сказки – библиотека мудрости»</w:t>
            </w:r>
          </w:p>
        </w:tc>
        <w:tc>
          <w:tcPr>
            <w:tcW w:w="255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Устюгова Е.Д.</w:t>
            </w:r>
          </w:p>
        </w:tc>
        <w:tc>
          <w:tcPr>
            <w:tcW w:w="567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442B1" w:rsidRPr="00AB21C5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C442B1" w:rsidRPr="00AB21C5" w:rsidTr="00F75364">
        <w:tc>
          <w:tcPr>
            <w:tcW w:w="391" w:type="dxa"/>
          </w:tcPr>
          <w:p w:rsidR="00C442B1" w:rsidRPr="00AB21C5" w:rsidRDefault="00C442B1" w:rsidP="00786F1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t xml:space="preserve">МАОУ </w:t>
            </w:r>
            <w:r w:rsidRPr="00A02D54">
              <w:rPr>
                <w:rFonts w:eastAsia="Calibri"/>
                <w:sz w:val="24"/>
                <w:szCs w:val="24"/>
              </w:rPr>
              <w:lastRenderedPageBreak/>
              <w:t>гимназия № 13</w:t>
            </w:r>
          </w:p>
        </w:tc>
        <w:tc>
          <w:tcPr>
            <w:tcW w:w="425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lastRenderedPageBreak/>
              <w:t xml:space="preserve">3 </w:t>
            </w:r>
            <w:r w:rsidRPr="00A02D54">
              <w:rPr>
                <w:rFonts w:eastAsia="Calibri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proofErr w:type="spellStart"/>
            <w:r w:rsidRPr="00A02D54">
              <w:rPr>
                <w:sz w:val="24"/>
                <w:szCs w:val="24"/>
              </w:rPr>
              <w:lastRenderedPageBreak/>
              <w:t>Аркатова</w:t>
            </w:r>
            <w:proofErr w:type="spellEnd"/>
            <w:r w:rsidRPr="00A02D54">
              <w:rPr>
                <w:sz w:val="24"/>
                <w:szCs w:val="24"/>
              </w:rPr>
              <w:t xml:space="preserve"> </w:t>
            </w:r>
            <w:r w:rsidRPr="00A02D54">
              <w:rPr>
                <w:sz w:val="24"/>
                <w:szCs w:val="24"/>
              </w:rPr>
              <w:lastRenderedPageBreak/>
              <w:t xml:space="preserve">Татьяна </w:t>
            </w:r>
          </w:p>
        </w:tc>
        <w:tc>
          <w:tcPr>
            <w:tcW w:w="170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 w:rsidRPr="00A02D54">
              <w:rPr>
                <w:rFonts w:eastAsia="Calibri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4678" w:type="dxa"/>
          </w:tcPr>
          <w:p w:rsidR="00C442B1" w:rsidRPr="00A02D54" w:rsidRDefault="00C442B1" w:rsidP="00786F19">
            <w:pPr>
              <w:rPr>
                <w:sz w:val="24"/>
                <w:szCs w:val="24"/>
              </w:rPr>
            </w:pPr>
            <w:r w:rsidRPr="00A02D54">
              <w:rPr>
                <w:sz w:val="24"/>
                <w:szCs w:val="24"/>
              </w:rPr>
              <w:t>Сходство и различие сказок народов мира</w:t>
            </w:r>
          </w:p>
        </w:tc>
        <w:tc>
          <w:tcPr>
            <w:tcW w:w="2551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2D54">
              <w:rPr>
                <w:rFonts w:eastAsia="Calibri"/>
                <w:sz w:val="24"/>
                <w:szCs w:val="24"/>
              </w:rPr>
              <w:t>Карпечкина</w:t>
            </w:r>
            <w:proofErr w:type="spellEnd"/>
            <w:r w:rsidRPr="00A02D5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2D54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ксана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67" w:type="dxa"/>
          </w:tcPr>
          <w:p w:rsidR="00C442B1" w:rsidRPr="00A02D54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</w:tcPr>
          <w:p w:rsidR="00C442B1" w:rsidRPr="00AB21C5" w:rsidRDefault="00C442B1" w:rsidP="00786F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</w:tbl>
    <w:p w:rsidR="00E34D3F" w:rsidRPr="00E34D3F" w:rsidRDefault="00E34D3F" w:rsidP="00E34D3F">
      <w:pPr>
        <w:rPr>
          <w:rFonts w:eastAsia="Calibri"/>
        </w:rPr>
      </w:pPr>
    </w:p>
    <w:p w:rsidR="00E34D3F" w:rsidRPr="00E34D3F" w:rsidRDefault="00E34D3F" w:rsidP="00E34D3F">
      <w:pPr>
        <w:rPr>
          <w:rFonts w:eastAsia="Calibri"/>
        </w:rPr>
      </w:pPr>
      <w:r w:rsidRPr="00E34D3F">
        <w:rPr>
          <w:rFonts w:eastAsia="Calibri"/>
        </w:rPr>
        <w:t>Председ</w:t>
      </w:r>
      <w:r w:rsidR="00F75364">
        <w:rPr>
          <w:rFonts w:eastAsia="Calibri"/>
        </w:rPr>
        <w:t>атель жюри (ФИО</w:t>
      </w:r>
      <w:bookmarkStart w:id="0" w:name="_GoBack"/>
      <w:bookmarkEnd w:id="0"/>
      <w:r w:rsidR="006F71AE">
        <w:rPr>
          <w:rFonts w:eastAsia="Calibri"/>
        </w:rPr>
        <w:t>): Камаева Ж.А., учитель начальных классов МАОУ гимназии № 13 г.Томска, координатор мероприятия.</w:t>
      </w:r>
    </w:p>
    <w:p w:rsidR="006F335E" w:rsidRPr="00E34D3F" w:rsidRDefault="00E34D3F" w:rsidP="00E34D3F">
      <w:pPr>
        <w:pStyle w:val="a4"/>
        <w:ind w:left="360"/>
        <w:rPr>
          <w:rFonts w:eastAsia="Calibri"/>
        </w:rPr>
      </w:pPr>
      <w:r w:rsidRPr="00E34D3F">
        <w:rPr>
          <w:rFonts w:eastAsia="Calibri"/>
        </w:rPr>
        <w:t xml:space="preserve">    </w:t>
      </w:r>
    </w:p>
    <w:p w:rsidR="008C7864" w:rsidRPr="008D22DC" w:rsidRDefault="008C7864" w:rsidP="006F4265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D22DC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6F4265" w:rsidRDefault="006F4265" w:rsidP="006F4265">
      <w:pPr>
        <w:pStyle w:val="a4"/>
        <w:shd w:val="clear" w:color="auto" w:fill="FFFFFF"/>
        <w:tabs>
          <w:tab w:val="left" w:pos="307"/>
        </w:tabs>
        <w:ind w:left="360"/>
        <w:jc w:val="both"/>
        <w:rPr>
          <w:color w:val="FF0000"/>
        </w:rPr>
      </w:pPr>
    </w:p>
    <w:p w:rsidR="00E34D3F" w:rsidRDefault="006F4265" w:rsidP="00E34D3F">
      <w:pPr>
        <w:pStyle w:val="a5"/>
        <w:spacing w:after="0" w:line="276" w:lineRule="auto"/>
        <w:ind w:left="0" w:firstLine="426"/>
        <w:jc w:val="both"/>
      </w:pPr>
      <w:r w:rsidRPr="00706D03">
        <w:t xml:space="preserve">Цель </w:t>
      </w:r>
      <w:r w:rsidR="00E34D3F">
        <w:t xml:space="preserve">и задачи </w:t>
      </w:r>
      <w:r w:rsidRPr="00706D03">
        <w:t xml:space="preserve">мероприятия - </w:t>
      </w:r>
      <w:r w:rsidR="00E34D3F" w:rsidRPr="007438B0">
        <w:t>стимулировать читате</w:t>
      </w:r>
      <w:r w:rsidR="00E34D3F">
        <w:t xml:space="preserve">льскую </w:t>
      </w:r>
      <w:r w:rsidR="006F71AE">
        <w:t>активность</w:t>
      </w:r>
      <w:r w:rsidR="00E34D3F">
        <w:t xml:space="preserve"> обучающихся</w:t>
      </w:r>
      <w:r w:rsidR="006F71AE">
        <w:t xml:space="preserve"> младших классов</w:t>
      </w:r>
      <w:r w:rsidR="00E34D3F">
        <w:t xml:space="preserve">; </w:t>
      </w:r>
      <w:r w:rsidR="00E34D3F" w:rsidRPr="007438B0">
        <w:rPr>
          <w:color w:val="333333"/>
          <w:shd w:val="clear" w:color="auto" w:fill="FFFFFF"/>
        </w:rPr>
        <w:t>поддерживать талантливых детей и</w:t>
      </w:r>
      <w:r w:rsidR="00E34D3F" w:rsidRPr="007438B0">
        <w:t xml:space="preserve"> повышать мотивацию к процессу расширения читательского кругозора</w:t>
      </w:r>
      <w:r w:rsidR="00E34D3F" w:rsidRPr="007438B0">
        <w:rPr>
          <w:color w:val="333333"/>
          <w:shd w:val="clear" w:color="auto" w:fill="FFFFFF"/>
        </w:rPr>
        <w:t>.</w:t>
      </w:r>
    </w:p>
    <w:p w:rsidR="00494B32" w:rsidRDefault="00E34D3F" w:rsidP="00C442B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Считаем данное </w:t>
      </w:r>
      <w:r w:rsidR="00C442B1">
        <w:t>мероприятие состоявшимся, но при небольшом количестве участников</w:t>
      </w:r>
      <w:r>
        <w:t xml:space="preserve">. </w:t>
      </w:r>
      <w:r w:rsidR="00C442B1">
        <w:t>П</w:t>
      </w:r>
      <w:r w:rsidR="003B0283" w:rsidRPr="00E34D3F">
        <w:t>риняли участие</w:t>
      </w:r>
      <w:r w:rsidRPr="00E34D3F">
        <w:t xml:space="preserve"> </w:t>
      </w:r>
      <w:r w:rsidR="00C442B1">
        <w:t>10 учеников из 3</w:t>
      </w:r>
      <w:r w:rsidRPr="00E34D3F">
        <w:t xml:space="preserve"> образовательных учреждений города Томска</w:t>
      </w:r>
      <w:r w:rsidR="00C442B1">
        <w:t>.</w:t>
      </w:r>
      <w:r w:rsidRPr="00E34D3F">
        <w:t xml:space="preserve"> </w:t>
      </w:r>
      <w:r w:rsidR="00494B32">
        <w:t>При проведении столкнулись с проблемами:</w:t>
      </w:r>
    </w:p>
    <w:p w:rsidR="00494B32" w:rsidRDefault="00CF7B13" w:rsidP="00494B32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Небольшое количест</w:t>
      </w:r>
      <w:r w:rsidR="00494B32">
        <w:t>во участников, возможно, обусловлено тем, что большая часть детей начальной школы готовит исследовательские работы по окружающему миру. Информация до педагогов дошла за месяц до проведения заседания. Времени на подготовку могло не хватить.</w:t>
      </w:r>
    </w:p>
    <w:p w:rsidR="00494B32" w:rsidRDefault="00494B32" w:rsidP="00494B32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494B32">
        <w:rPr>
          <w:u w:val="single"/>
        </w:rPr>
        <w:t>Решение проблемы:</w:t>
      </w:r>
      <w:r>
        <w:t xml:space="preserve"> 1) в следующем учебном году п</w:t>
      </w:r>
      <w:r w:rsidR="00CF7B13">
        <w:t>ланируем добавить 5-ое заседание</w:t>
      </w:r>
      <w:r>
        <w:t xml:space="preserve"> для педагогов в начале учебного года. Примерный формат – «круглый стол», где будет дан список всех мероприятий и тем заседаний</w:t>
      </w:r>
      <w:r w:rsidR="006F71AE">
        <w:t xml:space="preserve"> на весь учебный год</w:t>
      </w:r>
      <w:r w:rsidR="00CF7B13">
        <w:t>, а так</w:t>
      </w:r>
      <w:r>
        <w:t xml:space="preserve">же появится возможность обмена опытом в направлении стимулирования читательской деятельности младших школьников; 2) </w:t>
      </w:r>
      <w:r w:rsidR="00CF7B13">
        <w:t xml:space="preserve">определить </w:t>
      </w:r>
      <w:r>
        <w:t xml:space="preserve">ОУ, которые приняли участие в заседаниях в 2020-2021 </w:t>
      </w:r>
      <w:proofErr w:type="spellStart"/>
      <w:proofErr w:type="gramStart"/>
      <w:r>
        <w:t>уч.году</w:t>
      </w:r>
      <w:proofErr w:type="spellEnd"/>
      <w:proofErr w:type="gramEnd"/>
      <w:r>
        <w:t xml:space="preserve"> и самым активным через электронную почту присылать положения предстоящих мероприятий. Это позволит увеличить кол-во участников.</w:t>
      </w:r>
    </w:p>
    <w:p w:rsidR="00494B32" w:rsidRDefault="00F75364" w:rsidP="00494B32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Недостаточное качество видеозаписи и звука, несмотря на то, что</w:t>
      </w:r>
      <w:r w:rsidR="00494B32">
        <w:t xml:space="preserve"> в положении одно из требований – «хорошее качество видеозаписи выступления или показываемого материала».</w:t>
      </w:r>
    </w:p>
    <w:p w:rsidR="00494B32" w:rsidRDefault="00494B32" w:rsidP="00494B32">
      <w:pPr>
        <w:pStyle w:val="a4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494B32">
        <w:rPr>
          <w:u w:val="single"/>
        </w:rPr>
        <w:t xml:space="preserve">Решение проблемы: </w:t>
      </w:r>
      <w:r w:rsidRPr="00494B32">
        <w:t>1)</w:t>
      </w:r>
      <w:r w:rsidR="006F71AE">
        <w:t xml:space="preserve"> надеемся, что </w:t>
      </w:r>
      <w:r>
        <w:t xml:space="preserve">появится возможность «очного» участия; </w:t>
      </w:r>
      <w:proofErr w:type="gramStart"/>
      <w:r>
        <w:t>2)педагогам</w:t>
      </w:r>
      <w:proofErr w:type="gramEnd"/>
      <w:r>
        <w:t>, готовящим участников</w:t>
      </w:r>
      <w:r w:rsidR="00F75364">
        <w:t>,</w:t>
      </w:r>
      <w:r>
        <w:t xml:space="preserve"> настоятельно рекомендовать проверять качество записи.</w:t>
      </w:r>
    </w:p>
    <w:p w:rsidR="00E34D3F" w:rsidRPr="006F71AE" w:rsidRDefault="006F71AE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Видеозапись третьего заседания читательского клуба и видеозапись выступления победителей выставлены на сайте гимназии </w:t>
      </w:r>
      <w:hyperlink r:id="rId5" w:history="1">
        <w:r w:rsidRPr="00154841">
          <w:rPr>
            <w:rStyle w:val="a3"/>
            <w:bCs/>
            <w:bdr w:val="none" w:sz="0" w:space="0" w:color="auto" w:frame="1"/>
            <w:shd w:val="clear" w:color="auto" w:fill="FFFFFF"/>
          </w:rPr>
          <w:t>https://gim13.tomsk.ru</w:t>
        </w:r>
      </w:hyperlink>
      <w:r>
        <w:t xml:space="preserve"> в новостной ленте через ссылки на Яндекс диск.</w:t>
      </w:r>
    </w:p>
    <w:p w:rsidR="003B0283" w:rsidRPr="00494B32" w:rsidRDefault="003B0283" w:rsidP="00E34D3F">
      <w:pPr>
        <w:pStyle w:val="a5"/>
        <w:spacing w:after="0" w:line="276" w:lineRule="auto"/>
        <w:ind w:left="0" w:firstLine="426"/>
        <w:jc w:val="both"/>
      </w:pPr>
      <w:r w:rsidRPr="00E34D3F">
        <w:t>Закончилось меропри</w:t>
      </w:r>
      <w:r w:rsidR="00E34D3F" w:rsidRPr="00E34D3F">
        <w:t xml:space="preserve">ятие </w:t>
      </w:r>
      <w:r w:rsidRPr="00E34D3F">
        <w:t xml:space="preserve">приглашением на </w:t>
      </w:r>
      <w:r w:rsidR="00494B32">
        <w:t>четвертое</w:t>
      </w:r>
      <w:r w:rsidRPr="00E34D3F">
        <w:t xml:space="preserve"> заседание читатель</w:t>
      </w:r>
      <w:r w:rsidR="006F71AE">
        <w:t xml:space="preserve">ского клуба, которое состоится </w:t>
      </w:r>
      <w:r w:rsidRPr="00E34D3F">
        <w:t xml:space="preserve"> </w:t>
      </w:r>
      <w:r w:rsidR="00494B32">
        <w:t>02.04.</w:t>
      </w:r>
      <w:r w:rsidRPr="00E34D3F">
        <w:t>2</w:t>
      </w:r>
      <w:r w:rsidR="00E34D3F" w:rsidRPr="00E34D3F">
        <w:t>021</w:t>
      </w:r>
      <w:r w:rsidRPr="00E34D3F">
        <w:t>г. и будет проходить в форме</w:t>
      </w:r>
      <w:r w:rsidR="00E34D3F" w:rsidRPr="00E34D3F">
        <w:t xml:space="preserve"> </w:t>
      </w:r>
      <w:r w:rsidR="00494B32">
        <w:t>литературного марафона, посвященного</w:t>
      </w:r>
      <w:r w:rsidR="00494B32" w:rsidRPr="00494B32">
        <w:rPr>
          <w:rFonts w:ascii="Arial" w:hAnsi="Arial" w:cs="Arial"/>
          <w:color w:val="4D5156"/>
          <w:sz w:val="19"/>
          <w:szCs w:val="19"/>
          <w:shd w:val="clear" w:color="auto" w:fill="FFFFFF"/>
        </w:rPr>
        <w:t xml:space="preserve"> </w:t>
      </w:r>
      <w:r w:rsidR="00494B32">
        <w:rPr>
          <w:shd w:val="clear" w:color="auto" w:fill="FFFFFF"/>
        </w:rPr>
        <w:t>Международному дню</w:t>
      </w:r>
      <w:r w:rsidR="00494B32" w:rsidRPr="00494B32">
        <w:rPr>
          <w:shd w:val="clear" w:color="auto" w:fill="FFFFFF"/>
        </w:rPr>
        <w:t xml:space="preserve"> детской книги</w:t>
      </w:r>
      <w:r w:rsidR="00494B32">
        <w:rPr>
          <w:shd w:val="clear" w:color="auto" w:fill="FFFFFF"/>
        </w:rPr>
        <w:t>.</w:t>
      </w:r>
    </w:p>
    <w:p w:rsidR="00EB0371" w:rsidRPr="006F4265" w:rsidRDefault="00F75364" w:rsidP="009F1BE4">
      <w:pPr>
        <w:rPr>
          <w:color w:val="FF0000"/>
        </w:rPr>
      </w:pPr>
    </w:p>
    <w:p w:rsidR="009F1BE4" w:rsidRPr="006F4265" w:rsidRDefault="009F1BE4" w:rsidP="009F1BE4">
      <w:r w:rsidRPr="006F4265">
        <w:t xml:space="preserve">Куратор сетевой образовательной площадки    </w:t>
      </w:r>
      <w:r w:rsidR="006F4265" w:rsidRPr="006F4265">
        <w:t xml:space="preserve">- </w:t>
      </w:r>
      <w:r w:rsidRPr="006F4265">
        <w:t xml:space="preserve">  </w:t>
      </w:r>
      <w:r w:rsidR="006F4265" w:rsidRPr="006F4265">
        <w:t>Камаева Жанна Анатольевна, учитель начальных классов МАОУ гимназии № 13 г.Томска</w:t>
      </w:r>
    </w:p>
    <w:p w:rsidR="009F1BE4" w:rsidRPr="006F4265" w:rsidRDefault="009F1BE4" w:rsidP="009F1BE4">
      <w:pPr>
        <w:rPr>
          <w:vertAlign w:val="superscript"/>
        </w:rPr>
      </w:pPr>
    </w:p>
    <w:sectPr w:rsidR="009F1BE4" w:rsidRPr="006F4265" w:rsidSect="00E34D3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5073"/>
    <w:multiLevelType w:val="hybridMultilevel"/>
    <w:tmpl w:val="7D70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D6478"/>
    <w:rsid w:val="001433CA"/>
    <w:rsid w:val="002C106E"/>
    <w:rsid w:val="0030092D"/>
    <w:rsid w:val="003825D3"/>
    <w:rsid w:val="003A5CF4"/>
    <w:rsid w:val="003B0283"/>
    <w:rsid w:val="003B29D3"/>
    <w:rsid w:val="003D79F0"/>
    <w:rsid w:val="003F4789"/>
    <w:rsid w:val="00414939"/>
    <w:rsid w:val="00446C87"/>
    <w:rsid w:val="00494B32"/>
    <w:rsid w:val="004F5471"/>
    <w:rsid w:val="004F54FB"/>
    <w:rsid w:val="005B6BE8"/>
    <w:rsid w:val="005C0FDE"/>
    <w:rsid w:val="00676AC1"/>
    <w:rsid w:val="006F335E"/>
    <w:rsid w:val="006F4265"/>
    <w:rsid w:val="006F71AE"/>
    <w:rsid w:val="00706D03"/>
    <w:rsid w:val="007117E3"/>
    <w:rsid w:val="00791A0B"/>
    <w:rsid w:val="008C7864"/>
    <w:rsid w:val="008D22DC"/>
    <w:rsid w:val="00961C2A"/>
    <w:rsid w:val="009F1BE4"/>
    <w:rsid w:val="00A75DAB"/>
    <w:rsid w:val="00A92DE9"/>
    <w:rsid w:val="00C42D88"/>
    <w:rsid w:val="00C442B1"/>
    <w:rsid w:val="00CF7B13"/>
    <w:rsid w:val="00D136EC"/>
    <w:rsid w:val="00E12FE6"/>
    <w:rsid w:val="00E16ADC"/>
    <w:rsid w:val="00E3126A"/>
    <w:rsid w:val="00E34D3F"/>
    <w:rsid w:val="00ED5B03"/>
    <w:rsid w:val="00F75364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BB42"/>
  <w15:docId w15:val="{A4466FC1-5C88-4715-BC1A-B69E952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4D3F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34D3F"/>
  </w:style>
  <w:style w:type="paragraph" w:styleId="a8">
    <w:name w:val="No Spacing"/>
    <w:uiPriority w:val="1"/>
    <w:qFormat/>
    <w:rsid w:val="00E34D3F"/>
    <w:pPr>
      <w:spacing w:after="0" w:line="240" w:lineRule="auto"/>
    </w:pPr>
  </w:style>
  <w:style w:type="character" w:customStyle="1" w:styleId="x-phmenubutton">
    <w:name w:val="x-ph__menu__button"/>
    <w:basedOn w:val="a0"/>
    <w:rsid w:val="00E34D3F"/>
  </w:style>
  <w:style w:type="paragraph" w:styleId="a9">
    <w:name w:val="Balloon Text"/>
    <w:basedOn w:val="a"/>
    <w:link w:val="aa"/>
    <w:uiPriority w:val="99"/>
    <w:semiHidden/>
    <w:unhideWhenUsed/>
    <w:rsid w:val="00E3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3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4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13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KonfZ</cp:lastModifiedBy>
  <cp:revision>24</cp:revision>
  <dcterms:created xsi:type="dcterms:W3CDTF">2020-09-29T10:32:00Z</dcterms:created>
  <dcterms:modified xsi:type="dcterms:W3CDTF">2021-03-04T07:28:00Z</dcterms:modified>
</cp:coreProperties>
</file>