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8E" w:rsidRDefault="0068668E" w:rsidP="0068668E">
      <w:pPr>
        <w:tabs>
          <w:tab w:val="left" w:pos="9781"/>
        </w:tabs>
        <w:spacing w:line="240" w:lineRule="auto"/>
        <w:jc w:val="center"/>
        <w:rPr>
          <w:rStyle w:val="c11"/>
          <w:rFonts w:eastAsia="SimSun"/>
          <w:b/>
        </w:rPr>
      </w:pPr>
      <w:r w:rsidRPr="0068668E">
        <w:rPr>
          <w:rStyle w:val="c11"/>
          <w:rFonts w:eastAsia="SimSun"/>
          <w:b/>
        </w:rPr>
        <w:t>ПРЕЕМСТВЕННОСТЬ АОП ДОО С НОО</w:t>
      </w:r>
      <w:r w:rsidR="00262CFD">
        <w:rPr>
          <w:rStyle w:val="c11"/>
          <w:rFonts w:eastAsia="SimSun"/>
          <w:b/>
        </w:rPr>
        <w:t xml:space="preserve"> для детей с ЗПР</w:t>
      </w:r>
    </w:p>
    <w:p w:rsidR="00262CFD" w:rsidRPr="0068668E" w:rsidRDefault="00262CFD" w:rsidP="0068668E">
      <w:pPr>
        <w:tabs>
          <w:tab w:val="left" w:pos="9781"/>
        </w:tabs>
        <w:spacing w:line="240" w:lineRule="auto"/>
        <w:jc w:val="center"/>
        <w:rPr>
          <w:rStyle w:val="c11"/>
          <w:rFonts w:eastAsia="SimSun"/>
          <w:b/>
        </w:rPr>
      </w:pPr>
      <w:bookmarkStart w:id="0" w:name="_GoBack"/>
      <w:bookmarkEnd w:id="0"/>
    </w:p>
    <w:p w:rsidR="00160AF0" w:rsidRDefault="00160AF0" w:rsidP="0068668E">
      <w:pPr>
        <w:tabs>
          <w:tab w:val="left" w:pos="9781"/>
        </w:tabs>
        <w:spacing w:line="240" w:lineRule="auto"/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На этапе завершения дошкольного образования специалисты и ПМПк (консилиум) образовательной </w:t>
      </w:r>
      <w:r w:rsidR="0068668E">
        <w:rPr>
          <w:rStyle w:val="c11"/>
          <w:rFonts w:eastAsia="SimSun"/>
        </w:rPr>
        <w:t>организации вырабатывают</w:t>
      </w:r>
      <w:r>
        <w:rPr>
          <w:rStyle w:val="c11"/>
          <w:rFonts w:eastAsia="SimSun"/>
        </w:rPr>
        <w:t xml:space="preserve"> рекомендации для ПМПК (комиссии) по организации дальнейшего образовательного маршрута в соответствии с требованиями ФГОС ДО и НОО. В зависимости от того, на каком возрастном этапе с ребенком дошкольного возраста начиналась коррекционно-развивающая работа, от характера динамики развития, успешности коррекции и компенсации его недостатков происходит уточнение и дифференциация образовательных потребностей воспитанников, что становится основой для дифференциации условий дальнейшего образования и содержания коррекционно-развивающей работы, выработки рекомендаций по дальнейшему образовательному маршруту. </w:t>
      </w:r>
    </w:p>
    <w:p w:rsidR="00160AF0" w:rsidRDefault="00160AF0" w:rsidP="0068668E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rStyle w:val="c11"/>
          <w:rFonts w:eastAsia="SimSun"/>
        </w:rPr>
        <w:t xml:space="preserve">При разработке таких рекомендаций необходимо ориентироваться на обобщенные базовые характеристики дифференцированных групп,  разработанные ведущими научными сотрудниками </w:t>
      </w:r>
      <w:r>
        <w:rPr>
          <w:sz w:val="24"/>
          <w:szCs w:val="24"/>
        </w:rPr>
        <w:t xml:space="preserve">Института коррекционной педагогики РАО Н.В. Бабкиной </w:t>
      </w:r>
      <w:r>
        <w:rPr>
          <w:sz w:val="24"/>
          <w:szCs w:val="24"/>
        </w:rPr>
        <w:br/>
        <w:t xml:space="preserve">и И.А. Коробейниковым [3], [25]. Они выделяют три группы детей с ЗПР по наиболее значимым и обобщенным психологическим качествам, определяющим феноменологию задержанного психического развития, </w:t>
      </w:r>
      <w:r w:rsidR="0068668E">
        <w:rPr>
          <w:sz w:val="24"/>
          <w:szCs w:val="24"/>
        </w:rPr>
        <w:t>и в</w:t>
      </w:r>
      <w:r>
        <w:rPr>
          <w:sz w:val="24"/>
          <w:szCs w:val="24"/>
        </w:rPr>
        <w:t xml:space="preserve"> значительной степени определяющие особые образовательные потребности детей с ЗПР при поступлении в школу.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деятельности, организационного и продуктивного компонента деятельности, коммуникации и обучаемости. Выделенные группы соотносятся с вариантами ФГОС НОО для детей с ЗПР. </w:t>
      </w:r>
    </w:p>
    <w:p w:rsidR="00160AF0" w:rsidRDefault="00160AF0" w:rsidP="0068668E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при анализе результативности коррекционно-образовательной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детей, предложенных Н.В. Бабкиной и И.А. Коробейниковым (в рамках выполнения Задания № 27.8559.2017/БЧ Минобрнауки России </w:t>
      </w:r>
      <w:r>
        <w:rPr>
          <w:bCs/>
          <w:sz w:val="24"/>
          <w:szCs w:val="24"/>
        </w:rPr>
        <w:t>«Современная система медико-психолого-педагогической помощи детям с ОВЗ дошкольного и школьного возраста») [25]</w:t>
      </w:r>
      <w:r>
        <w:rPr>
          <w:sz w:val="24"/>
          <w:szCs w:val="24"/>
        </w:rPr>
        <w:t xml:space="preserve">. </w:t>
      </w:r>
    </w:p>
    <w:p w:rsidR="00160AF0" w:rsidRDefault="00160AF0" w:rsidP="0068668E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Группа А </w:t>
      </w:r>
      <w:r>
        <w:rPr>
          <w:sz w:val="24"/>
          <w:szCs w:val="24"/>
        </w:rPr>
        <w:t>— дети с задержкой психического развития, которым может быть рекомендован вариант 7.1. АООП ФГОС НОО обучающихся с ОВЗ.</w:t>
      </w:r>
    </w:p>
    <w:p w:rsidR="00160AF0" w:rsidRDefault="00160AF0" w:rsidP="0068668E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Познавательная деятельность.</w:t>
      </w:r>
      <w:r>
        <w:rPr>
          <w:i/>
          <w:iCs/>
          <w:sz w:val="24"/>
          <w:szCs w:val="24"/>
        </w:rPr>
        <w:t xml:space="preserve"> Общее интеллектуальное развитие:</w:t>
      </w:r>
      <w:r>
        <w:rPr>
          <w:sz w:val="24"/>
          <w:szCs w:val="24"/>
        </w:rPr>
        <w:t xml:space="preserve"> по уровню и структуре - приближение к возрастной норме. </w:t>
      </w:r>
      <w:r>
        <w:rPr>
          <w:i/>
          <w:iCs/>
          <w:sz w:val="24"/>
          <w:szCs w:val="24"/>
        </w:rPr>
        <w:t>Познавательная активность</w:t>
      </w:r>
      <w:r>
        <w:rPr>
          <w:sz w:val="24"/>
          <w:szCs w:val="24"/>
        </w:rPr>
        <w:t xml:space="preserve">: по общему </w:t>
      </w:r>
      <w:r>
        <w:rPr>
          <w:sz w:val="24"/>
          <w:szCs w:val="24"/>
        </w:rPr>
        <w:br/>
        <w:t>уровню - близкая к норме; неустойчивая, поверхностная, с признаками избирательности.</w:t>
      </w:r>
    </w:p>
    <w:p w:rsidR="00160AF0" w:rsidRDefault="00160AF0" w:rsidP="0068668E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Организация и продуктивность мыслительной деятельности. </w:t>
      </w:r>
      <w:r>
        <w:rPr>
          <w:i/>
          <w:iCs/>
          <w:sz w:val="24"/>
          <w:szCs w:val="24"/>
        </w:rPr>
        <w:t>Саморегуляция и целенаправленность:</w:t>
      </w:r>
      <w:r>
        <w:rPr>
          <w:sz w:val="24"/>
          <w:szCs w:val="24"/>
        </w:rPr>
        <w:t xml:space="preserve"> недостаточная сформированность, неустойчивость мотивационного компонента продуктивности (ослабление контроля, колебания целенаправленности). </w:t>
      </w:r>
      <w:r>
        <w:rPr>
          <w:i/>
          <w:iCs/>
          <w:sz w:val="24"/>
          <w:szCs w:val="24"/>
        </w:rPr>
        <w:t>Умственная работоспособность:</w:t>
      </w:r>
      <w:r>
        <w:rPr>
          <w:sz w:val="24"/>
          <w:szCs w:val="24"/>
        </w:rPr>
        <w:t xml:space="preserve"> достаточная — при наличии адекватной внутренней (интерес) или внешней мотивации; возможна пресыщаемость в субъективно сложных видах деятельности.</w:t>
      </w:r>
    </w:p>
    <w:p w:rsidR="00160AF0" w:rsidRDefault="00160AF0" w:rsidP="0068668E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Коммуникация. </w:t>
      </w:r>
      <w:r>
        <w:rPr>
          <w:i/>
          <w:iCs/>
          <w:sz w:val="24"/>
          <w:szCs w:val="24"/>
        </w:rPr>
        <w:t>В условиях учебной деятельности</w:t>
      </w:r>
      <w:r>
        <w:rPr>
          <w:sz w:val="24"/>
          <w:szCs w:val="24"/>
        </w:rPr>
        <w:t xml:space="preserve">: при понимании и способности к усвоению норм и правил коммуникации в учебной обстановке, неустойчивое их соблюдение в связи с мотивационной и личностной незрелостью, недостатками произвольной саморегуляции. </w:t>
      </w:r>
      <w:r>
        <w:rPr>
          <w:i/>
          <w:iCs/>
          <w:sz w:val="24"/>
          <w:szCs w:val="24"/>
        </w:rPr>
        <w:t>Вне учебной деятельности:</w:t>
      </w:r>
      <w:r>
        <w:rPr>
          <w:sz w:val="24"/>
          <w:szCs w:val="24"/>
        </w:rPr>
        <w:t xml:space="preserve"> демонстрируют навыки спонтанной, инициативной, но недостаточно упорядоченной и поверхностной коммуникации, порождаемой преимущественно эмоциональными стимулами.</w:t>
      </w:r>
    </w:p>
    <w:p w:rsidR="00160AF0" w:rsidRDefault="00160AF0" w:rsidP="0068668E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Обучаемость. </w:t>
      </w:r>
      <w:r>
        <w:rPr>
          <w:i/>
          <w:iCs/>
          <w:sz w:val="24"/>
          <w:szCs w:val="24"/>
        </w:rPr>
        <w:t>Когнитивный ресурс</w:t>
      </w:r>
      <w:r>
        <w:rPr>
          <w:sz w:val="24"/>
          <w:szCs w:val="24"/>
        </w:rPr>
        <w:t xml:space="preserve"> обучаемости достаточен для освоения цензового уровня образования в среде нормально развивающихся сверстников в те же календарные сроки. </w:t>
      </w:r>
      <w:r>
        <w:rPr>
          <w:i/>
          <w:iCs/>
          <w:sz w:val="24"/>
          <w:szCs w:val="24"/>
        </w:rPr>
        <w:t>Мотивационный ресурс</w:t>
      </w:r>
      <w:r>
        <w:rPr>
          <w:sz w:val="24"/>
          <w:szCs w:val="24"/>
        </w:rPr>
        <w:t xml:space="preserve"> обучаемости и зона ближайшего развития ребенка, входящего в данную группу, раскрываются и корректируются в процессе обучения.</w:t>
      </w:r>
    </w:p>
    <w:p w:rsidR="00160AF0" w:rsidRDefault="00160AF0" w:rsidP="0068668E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Группа В </w:t>
      </w:r>
      <w:r>
        <w:rPr>
          <w:sz w:val="24"/>
          <w:szCs w:val="24"/>
        </w:rPr>
        <w:t>— дети с задержкой психического развития, которым может быть рекомендован вариант 7.2. АООП ФГОС НОО обучающихся с ОВЗ.</w:t>
      </w:r>
    </w:p>
    <w:p w:rsidR="00160AF0" w:rsidRDefault="00160AF0" w:rsidP="0068668E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Познавательная деятельность. </w:t>
      </w:r>
      <w:r>
        <w:rPr>
          <w:i/>
          <w:iCs/>
          <w:sz w:val="24"/>
          <w:szCs w:val="24"/>
        </w:rPr>
        <w:t>Общее интеллектуальное развитие:</w:t>
      </w:r>
      <w:r>
        <w:rPr>
          <w:sz w:val="24"/>
          <w:szCs w:val="24"/>
        </w:rPr>
        <w:t xml:space="preserve"> неравномерное по структуре, общий уровень – в границах низкой нормы или ниже нормы. </w:t>
      </w:r>
      <w:r>
        <w:rPr>
          <w:i/>
          <w:iCs/>
          <w:sz w:val="24"/>
          <w:szCs w:val="24"/>
        </w:rPr>
        <w:t>Познавательная активность:</w:t>
      </w:r>
      <w:r>
        <w:rPr>
          <w:sz w:val="24"/>
          <w:szCs w:val="24"/>
        </w:rPr>
        <w:t xml:space="preserve"> сниженная, избирательная, поверхностная.</w:t>
      </w:r>
    </w:p>
    <w:p w:rsidR="00160AF0" w:rsidRDefault="00160AF0" w:rsidP="0068668E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Организация и продуктивность мыслительной деятельности. </w:t>
      </w:r>
      <w:r>
        <w:rPr>
          <w:i/>
          <w:iCs/>
          <w:sz w:val="24"/>
          <w:szCs w:val="24"/>
        </w:rPr>
        <w:t>Саморегуляция и целенаправленность:</w:t>
      </w:r>
      <w:r>
        <w:rPr>
          <w:sz w:val="24"/>
          <w:szCs w:val="24"/>
        </w:rPr>
        <w:t xml:space="preserve"> недостаточная сформированность, неустойчивость мотивационного компонента в сочетании с «органической» деконцентрацией внимания, дефицитом произвольной активности, склонностью к аффективной дезорганизации деятельности. </w:t>
      </w:r>
      <w:r>
        <w:rPr>
          <w:i/>
          <w:iCs/>
          <w:sz w:val="24"/>
          <w:szCs w:val="24"/>
        </w:rPr>
        <w:t>Умственная работоспособность:</w:t>
      </w:r>
      <w:r>
        <w:rPr>
          <w:sz w:val="24"/>
          <w:szCs w:val="24"/>
        </w:rPr>
        <w:t xml:space="preserve"> пониженная, неравномерная — в связи с неустойчивостью мотивации, сочетающейся с повышенной истощаемостью, пресыщаемостью и когнитивными затруднениями.</w:t>
      </w:r>
    </w:p>
    <w:p w:rsidR="00160AF0" w:rsidRDefault="00160AF0" w:rsidP="0068668E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Коммуникация. </w:t>
      </w:r>
      <w:r>
        <w:rPr>
          <w:i/>
          <w:iCs/>
          <w:sz w:val="24"/>
          <w:szCs w:val="24"/>
        </w:rPr>
        <w:t>В условиях учебной деятельности:</w:t>
      </w:r>
      <w:r>
        <w:rPr>
          <w:sz w:val="24"/>
          <w:szCs w:val="24"/>
        </w:rPr>
        <w:t xml:space="preserve"> при потенциальной способности к пониманию правил коммуникации в учебной обстановке, затрудненное и/или неустойчивое усвоение и воспроизводство адекватных коммуникативных эталонов. </w:t>
      </w:r>
      <w:r>
        <w:rPr>
          <w:i/>
          <w:iCs/>
          <w:sz w:val="24"/>
          <w:szCs w:val="24"/>
        </w:rPr>
        <w:t>Вне учебной деятельности:</w:t>
      </w:r>
      <w:r>
        <w:rPr>
          <w:sz w:val="24"/>
          <w:szCs w:val="24"/>
        </w:rPr>
        <w:t xml:space="preserve"> проявления инициативы и спонтанности в коммуникациях ограничены и носят, преимущественно, реактивный и малоконструктивный характер при обедненном репертуаре и невысоком качестве коммуникативных средств.</w:t>
      </w:r>
    </w:p>
    <w:p w:rsidR="00160AF0" w:rsidRDefault="00160AF0" w:rsidP="0068668E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Обучаемость. </w:t>
      </w:r>
      <w:r>
        <w:rPr>
          <w:sz w:val="24"/>
          <w:szCs w:val="24"/>
        </w:rPr>
        <w:t>Когнитивный и мотивационный ресурсы обучаемости вариативны, но в целом ограничены. Зона ближайшего развития ребенка, входящего в данную группу, уточняется и корректируется в процессе обучения.</w:t>
      </w:r>
    </w:p>
    <w:p w:rsidR="00160AF0" w:rsidRDefault="00160AF0" w:rsidP="0068668E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Группа C </w:t>
      </w:r>
      <w:r>
        <w:rPr>
          <w:sz w:val="24"/>
          <w:szCs w:val="24"/>
        </w:rPr>
        <w:t>— дети с задержкой психического развития, которым может быть рекомендован вариант 7.2. АООП ФГОС НОО обучающихся с ОВЗ при условии индивидуализации содержания АООП.</w:t>
      </w:r>
    </w:p>
    <w:p w:rsidR="00160AF0" w:rsidRDefault="00160AF0" w:rsidP="0068668E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Познавательная деятельность. </w:t>
      </w:r>
      <w:r>
        <w:rPr>
          <w:i/>
          <w:iCs/>
          <w:sz w:val="24"/>
          <w:szCs w:val="24"/>
        </w:rPr>
        <w:t>Общее интеллектуальное развитие:</w:t>
      </w:r>
      <w:r>
        <w:rPr>
          <w:sz w:val="24"/>
          <w:szCs w:val="24"/>
        </w:rPr>
        <w:t xml:space="preserve"> по уровню и структуре – приближение к легкой умственной отсталости. </w:t>
      </w:r>
      <w:r>
        <w:rPr>
          <w:i/>
          <w:iCs/>
          <w:sz w:val="24"/>
          <w:szCs w:val="24"/>
        </w:rPr>
        <w:t>Познавательная активность</w:t>
      </w:r>
      <w:r>
        <w:rPr>
          <w:sz w:val="24"/>
          <w:szCs w:val="24"/>
        </w:rPr>
        <w:t>: сниженная, ситуационная, быстро угасающая.</w:t>
      </w:r>
    </w:p>
    <w:p w:rsidR="00160AF0" w:rsidRDefault="00160AF0" w:rsidP="0068668E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Организация и продуктивность мыслительной деятельности. </w:t>
      </w:r>
      <w:r>
        <w:rPr>
          <w:i/>
          <w:iCs/>
          <w:sz w:val="24"/>
          <w:szCs w:val="24"/>
        </w:rPr>
        <w:t>Саморегуляция и целенаправленность:</w:t>
      </w:r>
      <w:r>
        <w:rPr>
          <w:sz w:val="24"/>
          <w:szCs w:val="24"/>
        </w:rPr>
        <w:t xml:space="preserve"> несформированность устойчивых форм саморегуляции и произвольной активности. </w:t>
      </w:r>
      <w:r>
        <w:rPr>
          <w:i/>
          <w:iCs/>
          <w:sz w:val="24"/>
          <w:szCs w:val="24"/>
        </w:rPr>
        <w:t>Умственная работоспособность:</w:t>
      </w:r>
      <w:r>
        <w:rPr>
          <w:sz w:val="24"/>
          <w:szCs w:val="24"/>
        </w:rPr>
        <w:t xml:space="preserve"> низкая, неравномерная – в связи с когнитивными нарушениями, сниженной мотивацией, деконцентрацией внимания, инертностью, истощаемостью и быстрой пресыщаемостью.</w:t>
      </w:r>
    </w:p>
    <w:p w:rsidR="00160AF0" w:rsidRDefault="00160AF0" w:rsidP="0068668E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Коммуникация. </w:t>
      </w:r>
      <w:r>
        <w:rPr>
          <w:i/>
          <w:iCs/>
          <w:sz w:val="24"/>
          <w:szCs w:val="24"/>
        </w:rPr>
        <w:t>В условиях учебной деятельности</w:t>
      </w:r>
      <w:r>
        <w:rPr>
          <w:sz w:val="24"/>
          <w:szCs w:val="24"/>
        </w:rPr>
        <w:t xml:space="preserve">: выраженные трудности понимания правил коммуникации, преимущественное усвоение их на уровне стереотипов, часто реализуемых без учета контекста ситуации. </w:t>
      </w:r>
      <w:r>
        <w:rPr>
          <w:i/>
          <w:iCs/>
          <w:sz w:val="24"/>
          <w:szCs w:val="24"/>
        </w:rPr>
        <w:t>Вне учебной деятельности:</w:t>
      </w:r>
      <w:r>
        <w:rPr>
          <w:sz w:val="24"/>
          <w:szCs w:val="24"/>
        </w:rPr>
        <w:t xml:space="preserve"> на фоне выраженного дефицита адекватных средств как вербальной, так и невербальной коммуникации, и низкой способности к пониманию смыслов и контекстов ситуаций взаимодействия с окружающими, речевая и поведенческая активность ребенка либо резко ограничена, либо хаотична, неконтролируема и не соотносима с содержанием задач коммуникации.</w:t>
      </w:r>
    </w:p>
    <w:p w:rsidR="00160AF0" w:rsidRDefault="00160AF0" w:rsidP="0068668E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Обучаемость. </w:t>
      </w:r>
      <w:r>
        <w:rPr>
          <w:sz w:val="24"/>
          <w:szCs w:val="24"/>
        </w:rPr>
        <w:t>Когнитивный и мотивационный ресурсы обучаемости существенно ограничены. Зона ближайшего развития ребенка, входящего в данную группу, определяется в процессе диагностического обучения [3; 4; 25].</w:t>
      </w:r>
    </w:p>
    <w:p w:rsidR="00160AF0" w:rsidRDefault="00160AF0" w:rsidP="0068668E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Деление детей на группы по сходным состояниям позволяет обеспечить дифференциацию специальных образовательных условий. </w:t>
      </w:r>
    </w:p>
    <w:p w:rsidR="00160AF0" w:rsidRDefault="00160AF0" w:rsidP="0068668E">
      <w:pPr>
        <w:tabs>
          <w:tab w:val="left" w:pos="978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своих работах авторы особо отмечают, что применительно к конкретному ребенку особые образовательные потребности следует рассматривать как динамическую систему, изменяющуюся в процессе обучения, что позволит создавать гибкие, дифференцированные образовательные условия, необходимые для каждого ребенка с ЗПР [25]. </w:t>
      </w:r>
      <w:r w:rsidR="0068668E">
        <w:rPr>
          <w:sz w:val="24"/>
          <w:szCs w:val="24"/>
        </w:rPr>
        <w:t>Такой подход</w:t>
      </w:r>
      <w:r>
        <w:rPr>
          <w:sz w:val="24"/>
          <w:szCs w:val="24"/>
        </w:rPr>
        <w:t xml:space="preserve"> </w:t>
      </w:r>
      <w:r w:rsidR="0068668E">
        <w:rPr>
          <w:sz w:val="24"/>
          <w:szCs w:val="24"/>
        </w:rPr>
        <w:t>к гибкой</w:t>
      </w:r>
      <w:r>
        <w:rPr>
          <w:sz w:val="24"/>
          <w:szCs w:val="24"/>
        </w:rPr>
        <w:t xml:space="preserve"> дифференциации специальных образовательных условий особо актуален по отношению к детям дошкольного возраста.</w:t>
      </w:r>
    </w:p>
    <w:p w:rsidR="007E3833" w:rsidRDefault="007E3833" w:rsidP="0068668E">
      <w:pPr>
        <w:spacing w:line="240" w:lineRule="auto"/>
      </w:pPr>
    </w:p>
    <w:sectPr w:rsidR="007E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0D"/>
    <w:rsid w:val="00160AF0"/>
    <w:rsid w:val="00262CFD"/>
    <w:rsid w:val="0068668E"/>
    <w:rsid w:val="006E7F0D"/>
    <w:rsid w:val="007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B31F"/>
  <w15:chartTrackingRefBased/>
  <w15:docId w15:val="{59901861-12AC-4097-8974-2BB0D4FA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0AF0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 Знак"/>
    <w:basedOn w:val="a0"/>
    <w:rsid w:val="00160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66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68E"/>
    <w:rPr>
      <w:rFonts w:ascii="Segoe UI" w:eastAsia="SimSu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Оксана Александровна Осипова</cp:lastModifiedBy>
  <cp:revision>5</cp:revision>
  <cp:lastPrinted>2019-03-22T02:29:00Z</cp:lastPrinted>
  <dcterms:created xsi:type="dcterms:W3CDTF">2019-02-21T03:03:00Z</dcterms:created>
  <dcterms:modified xsi:type="dcterms:W3CDTF">2020-03-20T02:55:00Z</dcterms:modified>
</cp:coreProperties>
</file>