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88" w:rsidRPr="0023166C" w:rsidRDefault="0023166C" w:rsidP="0023166C">
      <w:pPr>
        <w:pStyle w:val="3"/>
        <w:spacing w:after="0" w:line="240" w:lineRule="auto"/>
        <w:jc w:val="center"/>
        <w:rPr>
          <w:b/>
          <w:i/>
          <w:color w:val="00000A"/>
          <w:spacing w:val="0"/>
          <w:sz w:val="24"/>
          <w:szCs w:val="24"/>
          <w:u w:val="single"/>
        </w:rPr>
      </w:pPr>
      <w:r w:rsidRPr="0023166C">
        <w:rPr>
          <w:b/>
          <w:i/>
          <w:color w:val="00000A"/>
          <w:spacing w:val="0"/>
          <w:sz w:val="24"/>
          <w:szCs w:val="24"/>
          <w:u w:val="single"/>
        </w:rPr>
        <w:t>ПОДХОДЫ К</w:t>
      </w:r>
      <w:r w:rsidR="00A90DA1">
        <w:rPr>
          <w:b/>
          <w:i/>
          <w:color w:val="00000A"/>
          <w:spacing w:val="0"/>
          <w:sz w:val="24"/>
          <w:szCs w:val="24"/>
          <w:u w:val="single"/>
        </w:rPr>
        <w:t xml:space="preserve"> ПОСТРОЕНИЮ </w:t>
      </w:r>
      <w:r>
        <w:rPr>
          <w:b/>
          <w:i/>
          <w:color w:val="00000A"/>
          <w:spacing w:val="0"/>
          <w:sz w:val="24"/>
          <w:szCs w:val="24"/>
          <w:u w:val="single"/>
        </w:rPr>
        <w:t>А</w:t>
      </w:r>
      <w:r w:rsidRPr="0023166C">
        <w:rPr>
          <w:b/>
          <w:i/>
          <w:color w:val="00000A"/>
          <w:spacing w:val="0"/>
          <w:sz w:val="24"/>
          <w:szCs w:val="24"/>
          <w:u w:val="single"/>
        </w:rPr>
        <w:t>ОП</w:t>
      </w:r>
      <w:r w:rsidR="004063D3">
        <w:rPr>
          <w:b/>
          <w:i/>
          <w:color w:val="00000A"/>
          <w:spacing w:val="0"/>
          <w:sz w:val="24"/>
          <w:szCs w:val="24"/>
          <w:u w:val="single"/>
        </w:rPr>
        <w:t xml:space="preserve"> для детей с ЗПР</w:t>
      </w:r>
      <w:bookmarkStart w:id="0" w:name="_GoBack"/>
      <w:bookmarkEnd w:id="0"/>
    </w:p>
    <w:p w:rsidR="00D37688" w:rsidRDefault="00D37688" w:rsidP="002316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ПрАООП</w:t>
      </w:r>
      <w:proofErr w:type="spellEnd"/>
      <w:r>
        <w:rPr>
          <w:sz w:val="24"/>
          <w:szCs w:val="24"/>
        </w:rPr>
        <w:t xml:space="preserve">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</w:t>
      </w:r>
      <w:proofErr w:type="spellStart"/>
      <w:r>
        <w:rPr>
          <w:sz w:val="24"/>
          <w:szCs w:val="24"/>
        </w:rPr>
        <w:t>самоценности</w:t>
      </w:r>
      <w:proofErr w:type="spellEnd"/>
      <w:r>
        <w:rPr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</w:t>
      </w:r>
      <w:r w:rsidR="0023166C">
        <w:rPr>
          <w:sz w:val="24"/>
          <w:szCs w:val="24"/>
        </w:rPr>
        <w:t>интегративных качеств с учетом индивидуальных возможностей,</w:t>
      </w:r>
      <w:r>
        <w:rPr>
          <w:sz w:val="24"/>
          <w:szCs w:val="24"/>
        </w:rPr>
        <w:t xml:space="preserve"> и специальных образовательных потребностей.</w:t>
      </w:r>
    </w:p>
    <w:p w:rsidR="00D37688" w:rsidRDefault="00D37688" w:rsidP="0023166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D37688">
        <w:rPr>
          <w:rStyle w:val="c11"/>
          <w:rFonts w:eastAsia="Calibri"/>
          <w:b/>
          <w:u w:val="single"/>
        </w:rPr>
        <w:t>Дошкольники с ЗПР мо</w:t>
      </w:r>
      <w:r w:rsidR="00A90DA1">
        <w:rPr>
          <w:rStyle w:val="c11"/>
          <w:rFonts w:eastAsia="Calibri"/>
          <w:b/>
          <w:u w:val="single"/>
        </w:rPr>
        <w:t>гут быть включены в работу по А</w:t>
      </w:r>
      <w:r w:rsidRPr="00D37688">
        <w:rPr>
          <w:rStyle w:val="c11"/>
          <w:rFonts w:eastAsia="Calibri"/>
          <w:b/>
          <w:u w:val="single"/>
        </w:rPr>
        <w:t>ОП в разные возрастные периоды,</w:t>
      </w:r>
      <w:r>
        <w:rPr>
          <w:rStyle w:val="c11"/>
          <w:rFonts w:eastAsia="Calibri"/>
        </w:rPr>
        <w:t xml:space="preserve"> при этом у них выявляется </w:t>
      </w:r>
      <w:r w:rsidRPr="00D37688">
        <w:rPr>
          <w:rStyle w:val="c11"/>
          <w:rFonts w:eastAsia="Calibri"/>
          <w:b/>
        </w:rPr>
        <w:t>различная степень выраженности задержки развития</w:t>
      </w:r>
      <w:r>
        <w:rPr>
          <w:rStyle w:val="c11"/>
          <w:rFonts w:eastAsia="Calibri"/>
        </w:rPr>
        <w:t xml:space="preserve">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результатов, в </w:t>
      </w:r>
      <w:proofErr w:type="spellStart"/>
      <w:r>
        <w:rPr>
          <w:rStyle w:val="c11"/>
          <w:rFonts w:eastAsia="Calibri"/>
        </w:rPr>
        <w:t>ПрАООП</w:t>
      </w:r>
      <w:proofErr w:type="spellEnd"/>
      <w:r>
        <w:rPr>
          <w:rStyle w:val="c11"/>
          <w:rFonts w:eastAsia="Calibri"/>
        </w:rPr>
        <w:t xml:space="preserve"> условно выделяется </w:t>
      </w:r>
      <w:r w:rsidRPr="00D37688"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 ПРОГРАММЫ ДЛЯ КАЖДОЙ ВОЗРАСТНОЙ ГРУППЫ</w:t>
      </w:r>
      <w:r>
        <w:rPr>
          <w:rFonts w:ascii="Times New Roman" w:eastAsia="Times New Roman" w:hAnsi="Times New Roman"/>
          <w:sz w:val="24"/>
          <w:szCs w:val="24"/>
        </w:rPr>
        <w:t xml:space="preserve">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D37688" w:rsidRDefault="00D37688" w:rsidP="0023166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D37688" w:rsidRDefault="00D37688" w:rsidP="0023166C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</w:t>
      </w:r>
      <w:r w:rsidR="0023166C">
        <w:rPr>
          <w:rFonts w:ascii="Times New Roman" w:eastAsia="Times New Roman" w:hAnsi="Times New Roman"/>
          <w:sz w:val="24"/>
          <w:szCs w:val="24"/>
        </w:rPr>
        <w:t>ребенка,</w:t>
      </w:r>
      <w:r>
        <w:rPr>
          <w:rFonts w:ascii="Times New Roman" w:eastAsia="Times New Roman" w:hAnsi="Times New Roman"/>
          <w:sz w:val="24"/>
          <w:szCs w:val="24"/>
        </w:rPr>
        <w:t xml:space="preserve"> и дальнейшего закрепления усвоенных представлений и навыков в самостоятельной деятельности воспитанника.</w:t>
      </w:r>
    </w:p>
    <w:p w:rsidR="00D37688" w:rsidRDefault="00D37688" w:rsidP="0023166C">
      <w:pPr>
        <w:tabs>
          <w:tab w:val="left" w:pos="9781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</w:t>
      </w:r>
      <w:r w:rsidR="0023166C">
        <w:rPr>
          <w:rFonts w:eastAsia="Times New Roman"/>
          <w:sz w:val="24"/>
          <w:szCs w:val="24"/>
        </w:rPr>
        <w:t>и коррекционной</w:t>
      </w:r>
      <w:r>
        <w:rPr>
          <w:rFonts w:eastAsia="Times New Roman"/>
          <w:sz w:val="24"/>
          <w:szCs w:val="24"/>
        </w:rPr>
        <w:t xml:space="preserve">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</w:p>
    <w:p w:rsidR="00D37688" w:rsidRDefault="00D37688" w:rsidP="0023166C">
      <w:pPr>
        <w:tabs>
          <w:tab w:val="left" w:pos="9781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</w:t>
      </w:r>
      <w:r w:rsidR="0023166C">
        <w:rPr>
          <w:rFonts w:eastAsia="Times New Roman"/>
          <w:sz w:val="24"/>
          <w:szCs w:val="24"/>
        </w:rPr>
        <w:t>не только</w:t>
      </w:r>
      <w:r>
        <w:rPr>
          <w:rFonts w:eastAsia="Times New Roman"/>
          <w:sz w:val="24"/>
          <w:szCs w:val="24"/>
        </w:rPr>
        <w:t xml:space="preserve"> с учетом возрастных, но и индивидуально-типологических </w:t>
      </w:r>
      <w:r w:rsidR="0023166C">
        <w:rPr>
          <w:rFonts w:eastAsia="Times New Roman"/>
          <w:sz w:val="24"/>
          <w:szCs w:val="24"/>
        </w:rPr>
        <w:t>особенностей, трудностей</w:t>
      </w:r>
      <w:r>
        <w:rPr>
          <w:rFonts w:eastAsia="Times New Roman"/>
          <w:sz w:val="24"/>
          <w:szCs w:val="24"/>
        </w:rPr>
        <w:t xml:space="preserve"> и образовательных потребностей.  Предполагается возможность перехода от одного варианта программы к другому. </w:t>
      </w:r>
    </w:p>
    <w:p w:rsidR="00D37688" w:rsidRPr="00A90DA1" w:rsidRDefault="00D37688" w:rsidP="00A90DA1">
      <w:pPr>
        <w:tabs>
          <w:tab w:val="left" w:pos="9781"/>
        </w:tabs>
        <w:spacing w:line="240" w:lineRule="auto"/>
        <w:ind w:firstLine="1"/>
        <w:rPr>
          <w:sz w:val="22"/>
          <w:szCs w:val="22"/>
        </w:rPr>
      </w:pPr>
      <w:r>
        <w:rPr>
          <w:sz w:val="24"/>
          <w:szCs w:val="24"/>
        </w:rPr>
        <w:t xml:space="preserve">Построение образовательной программы основывается на комплексно-тематическом принципе. </w:t>
      </w:r>
      <w:r w:rsidRPr="00A90DA1">
        <w:rPr>
          <w:sz w:val="22"/>
          <w:szCs w:val="22"/>
        </w:rPr>
        <w:t>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D37688" w:rsidRPr="00A90DA1" w:rsidRDefault="00D37688" w:rsidP="0023166C">
      <w:pPr>
        <w:widowControl w:val="0"/>
        <w:tabs>
          <w:tab w:val="left" w:pos="9781"/>
        </w:tabs>
        <w:spacing w:line="240" w:lineRule="auto"/>
        <w:rPr>
          <w:bCs/>
          <w:iCs/>
          <w:sz w:val="22"/>
          <w:szCs w:val="22"/>
        </w:rPr>
      </w:pPr>
      <w:r w:rsidRPr="00A90DA1">
        <w:rPr>
          <w:sz w:val="22"/>
          <w:szCs w:val="22"/>
        </w:rPr>
        <w:t xml:space="preserve">Все </w:t>
      </w:r>
      <w:r w:rsidRPr="00A90DA1">
        <w:rPr>
          <w:bCs/>
          <w:iCs/>
          <w:sz w:val="22"/>
          <w:szCs w:val="22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7E3833" w:rsidRPr="00A90DA1" w:rsidRDefault="007E3833" w:rsidP="0023166C">
      <w:pPr>
        <w:spacing w:line="240" w:lineRule="auto"/>
        <w:rPr>
          <w:sz w:val="22"/>
          <w:szCs w:val="22"/>
        </w:rPr>
      </w:pPr>
    </w:p>
    <w:sectPr w:rsidR="007E3833" w:rsidRPr="00A90DA1" w:rsidSect="0023166C">
      <w:pgSz w:w="11906" w:h="16838"/>
      <w:pgMar w:top="284" w:right="312" w:bottom="3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49"/>
    <w:rsid w:val="0023166C"/>
    <w:rsid w:val="004063D3"/>
    <w:rsid w:val="00724249"/>
    <w:rsid w:val="007E3833"/>
    <w:rsid w:val="00A90DA1"/>
    <w:rsid w:val="00D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CA1D"/>
  <w15:chartTrackingRefBased/>
  <w15:docId w15:val="{5F8A42D1-673B-4E07-AA1D-A2570CC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688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rsid w:val="00D3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37688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customStyle="1" w:styleId="3">
    <w:name w:val="Основной текст3"/>
    <w:basedOn w:val="a"/>
    <w:rsid w:val="00D37688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1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6C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7</cp:revision>
  <cp:lastPrinted>2019-04-16T01:57:00Z</cp:lastPrinted>
  <dcterms:created xsi:type="dcterms:W3CDTF">2019-02-21T03:00:00Z</dcterms:created>
  <dcterms:modified xsi:type="dcterms:W3CDTF">2020-03-20T02:44:00Z</dcterms:modified>
</cp:coreProperties>
</file>