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B1" w:rsidRDefault="00CD07D7">
      <w:r>
        <w:rPr>
          <w:noProof/>
          <w:lang w:eastAsia="ru-RU"/>
        </w:rPr>
        <w:pict>
          <v:roundrect id="_x0000_s1026" style="position:absolute;margin-left:-34.8pt;margin-top:21.3pt;width:498.75pt;height:680.5pt;z-index:-251658752" arcsize="10118f" wrapcoords="2890 -64 2562 -43 1490 214 1162 450 864 622 477 965 179 1308 0 1652 -89 1995 -89 19562 -30 19841 119 20184 358 20528 715 20871 1281 21235 2205 21557 2741 21643 2830 21643 18740 21643 18829 21643 19425 21557 20289 21257 20319 21214 20855 20871 21213 20528 21451 20184 21600 19841 21689 19498 21689 1995 21570 1652 21391 1308 21094 965 20706 622 20230 343 20081 214 19008 -43 18680 -64 2890 -64" strokecolor="teal" strokeweight="4.5pt">
            <v:textbox style="mso-next-textbox:#_x0000_s1026">
              <w:txbxContent>
                <w:p w:rsidR="00DD25F5" w:rsidRDefault="0004354D" w:rsidP="00284DA9">
                  <w:pPr>
                    <w:pStyle w:val="1"/>
                    <w:spacing w:line="360" w:lineRule="auto"/>
                    <w:rPr>
                      <w:color w:val="008080"/>
                    </w:rPr>
                  </w:pPr>
                  <w:r w:rsidRPr="0019238E">
                    <w:rPr>
                      <w:noProof/>
                    </w:rPr>
                    <w:drawing>
                      <wp:inline distT="0" distB="0" distL="0" distR="0" wp14:anchorId="0F124734" wp14:editId="4B42440C">
                        <wp:extent cx="485775"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p w:rsidR="005055B6" w:rsidRPr="00864AF5" w:rsidRDefault="00864AF5" w:rsidP="00284DA9">
                  <w:pPr>
                    <w:pStyle w:val="1"/>
                    <w:spacing w:line="360" w:lineRule="auto"/>
                    <w:rPr>
                      <w:color w:val="008080"/>
                    </w:rPr>
                  </w:pPr>
                  <w:r w:rsidRPr="00864AF5">
                    <w:rPr>
                      <w:color w:val="008080"/>
                    </w:rPr>
                    <w:t>МУНИЦИПАЛЬНОЕ АВТОНОМНОЕ УЧРЕЖДЕНИЕ</w:t>
                  </w:r>
                </w:p>
                <w:p w:rsidR="00864AF5" w:rsidRPr="00864AF5" w:rsidRDefault="00864AF5" w:rsidP="00284DA9">
                  <w:pPr>
                    <w:spacing w:after="0" w:line="360" w:lineRule="auto"/>
                    <w:jc w:val="center"/>
                    <w:rPr>
                      <w:rFonts w:ascii="Times New Roman" w:hAnsi="Times New Roman" w:cs="Times New Roman"/>
                      <w:b/>
                      <w:color w:val="008080"/>
                      <w:sz w:val="24"/>
                      <w:szCs w:val="24"/>
                      <w:lang w:eastAsia="ru-RU"/>
                    </w:rPr>
                  </w:pPr>
                  <w:r w:rsidRPr="00864AF5">
                    <w:rPr>
                      <w:rFonts w:ascii="Times New Roman" w:hAnsi="Times New Roman" w:cs="Times New Roman"/>
                      <w:b/>
                      <w:color w:val="008080"/>
                      <w:sz w:val="24"/>
                      <w:szCs w:val="24"/>
                      <w:lang w:eastAsia="ru-RU"/>
                    </w:rPr>
                    <w:t>ИНФОРМАЦИОННО-МЕТОДИЧЕСКИЙ ЦЕНТР ГОРОДА ТОМСКА</w:t>
                  </w:r>
                </w:p>
                <w:p w:rsidR="007550D0" w:rsidRPr="00DF6B92" w:rsidRDefault="005055B6" w:rsidP="00284DA9">
                  <w:pPr>
                    <w:spacing w:after="0" w:line="360" w:lineRule="auto"/>
                    <w:ind w:left="360"/>
                    <w:jc w:val="center"/>
                    <w:rPr>
                      <w:rFonts w:ascii="Times New Roman" w:hAnsi="Times New Roman" w:cs="Times New Roman"/>
                      <w:b/>
                      <w:color w:val="008080"/>
                      <w:sz w:val="24"/>
                      <w:szCs w:val="24"/>
                    </w:rPr>
                  </w:pPr>
                  <w:r w:rsidRPr="00864AF5">
                    <w:rPr>
                      <w:rFonts w:ascii="Times New Roman" w:hAnsi="Times New Roman" w:cs="Times New Roman"/>
                      <w:b/>
                      <w:bCs/>
                      <w:color w:val="008080"/>
                      <w:sz w:val="24"/>
                      <w:szCs w:val="24"/>
                    </w:rPr>
                    <w:t>ПРЕДСТАВЛЯЕТ</w:t>
                  </w:r>
                  <w:r w:rsidR="007210EA">
                    <w:rPr>
                      <w:rFonts w:ascii="Times New Roman" w:hAnsi="Times New Roman" w:cs="Times New Roman"/>
                      <w:b/>
                      <w:bCs/>
                      <w:color w:val="008080"/>
                      <w:sz w:val="24"/>
                      <w:szCs w:val="24"/>
                    </w:rPr>
                    <w:t xml:space="preserve"> </w:t>
                  </w:r>
                  <w:r w:rsidR="00284DA9">
                    <w:rPr>
                      <w:rFonts w:ascii="Times New Roman" w:hAnsi="Times New Roman" w:cs="Times New Roman"/>
                      <w:b/>
                      <w:bCs/>
                      <w:color w:val="008080"/>
                      <w:sz w:val="24"/>
                      <w:szCs w:val="24"/>
                    </w:rPr>
                    <w:t xml:space="preserve">МЕТОДИЧЕСКОЕ ПОСОБИЕ </w:t>
                  </w:r>
                </w:p>
                <w:p w:rsidR="005E6603" w:rsidRPr="00F9764C" w:rsidRDefault="005E6603" w:rsidP="00F9764C">
                  <w:pPr>
                    <w:jc w:val="both"/>
                    <w:rPr>
                      <w:rFonts w:ascii="Times New Roman" w:hAnsi="Times New Roman" w:cs="Times New Roman"/>
                      <w:b/>
                      <w:sz w:val="28"/>
                      <w:szCs w:val="28"/>
                    </w:rPr>
                  </w:pPr>
                </w:p>
                <w:p w:rsidR="00F9764C" w:rsidRDefault="00F9764C" w:rsidP="00F9764C">
                  <w:pPr>
                    <w:spacing w:after="0" w:line="240" w:lineRule="auto"/>
                    <w:jc w:val="both"/>
                    <w:rPr>
                      <w:rFonts w:ascii="Times New Roman" w:hAnsi="Times New Roman" w:cs="Times New Roman"/>
                      <w:b/>
                      <w:sz w:val="28"/>
                      <w:szCs w:val="28"/>
                    </w:rPr>
                  </w:pPr>
                  <w:r w:rsidRPr="00F9764C">
                    <w:rPr>
                      <w:rFonts w:ascii="Times New Roman" w:hAnsi="Times New Roman" w:cs="Times New Roman"/>
                      <w:b/>
                      <w:sz w:val="28"/>
                      <w:szCs w:val="28"/>
                    </w:rPr>
                    <w:t xml:space="preserve">Мониторинг предметных и </w:t>
                  </w:r>
                  <w:proofErr w:type="spellStart"/>
                  <w:r w:rsidRPr="00F9764C">
                    <w:rPr>
                      <w:rFonts w:ascii="Times New Roman" w:hAnsi="Times New Roman" w:cs="Times New Roman"/>
                      <w:b/>
                      <w:sz w:val="28"/>
                      <w:szCs w:val="28"/>
                    </w:rPr>
                    <w:t>метапредметных</w:t>
                  </w:r>
                  <w:proofErr w:type="spellEnd"/>
                  <w:r w:rsidRPr="00F9764C">
                    <w:rPr>
                      <w:rFonts w:ascii="Times New Roman" w:hAnsi="Times New Roman" w:cs="Times New Roman"/>
                      <w:b/>
                      <w:sz w:val="28"/>
                      <w:szCs w:val="28"/>
                    </w:rPr>
                    <w:t xml:space="preserve"> результатов в процессе обучения</w:t>
                  </w:r>
                  <w:r>
                    <w:rPr>
                      <w:rFonts w:ascii="Times New Roman" w:hAnsi="Times New Roman" w:cs="Times New Roman"/>
                      <w:b/>
                      <w:sz w:val="28"/>
                      <w:szCs w:val="28"/>
                    </w:rPr>
                    <w:t xml:space="preserve"> физике. Методическое пособие / </w:t>
                  </w:r>
                  <w:r w:rsidRPr="00F9764C">
                    <w:rPr>
                      <w:rFonts w:ascii="Times New Roman" w:hAnsi="Times New Roman" w:cs="Times New Roman"/>
                      <w:b/>
                      <w:sz w:val="28"/>
                      <w:szCs w:val="28"/>
                    </w:rPr>
                    <w:t xml:space="preserve">составитель: </w:t>
                  </w:r>
                </w:p>
                <w:p w:rsidR="00F9764C" w:rsidRPr="00F9764C" w:rsidRDefault="00F9764C" w:rsidP="00F9764C">
                  <w:pPr>
                    <w:spacing w:after="0" w:line="240" w:lineRule="auto"/>
                    <w:jc w:val="both"/>
                    <w:rPr>
                      <w:rFonts w:ascii="Times New Roman" w:hAnsi="Times New Roman" w:cs="Times New Roman"/>
                      <w:b/>
                      <w:sz w:val="28"/>
                      <w:szCs w:val="28"/>
                    </w:rPr>
                  </w:pPr>
                  <w:r w:rsidRPr="00F9764C">
                    <w:rPr>
                      <w:rFonts w:ascii="Times New Roman" w:hAnsi="Times New Roman" w:cs="Times New Roman"/>
                      <w:b/>
                      <w:sz w:val="28"/>
                      <w:szCs w:val="28"/>
                    </w:rPr>
                    <w:t>Л.Б. Трифонова, методист МАУ ИМЦ, к.</w:t>
                  </w:r>
                  <w:r>
                    <w:rPr>
                      <w:rFonts w:ascii="Times New Roman" w:hAnsi="Times New Roman" w:cs="Times New Roman"/>
                      <w:b/>
                      <w:sz w:val="28"/>
                      <w:szCs w:val="28"/>
                    </w:rPr>
                    <w:t xml:space="preserve"> </w:t>
                  </w:r>
                  <w:r w:rsidRPr="00F9764C">
                    <w:rPr>
                      <w:rFonts w:ascii="Times New Roman" w:hAnsi="Times New Roman" w:cs="Times New Roman"/>
                      <w:b/>
                      <w:sz w:val="28"/>
                      <w:szCs w:val="28"/>
                    </w:rPr>
                    <w:t>п.</w:t>
                  </w:r>
                  <w:r>
                    <w:rPr>
                      <w:rFonts w:ascii="Times New Roman" w:hAnsi="Times New Roman" w:cs="Times New Roman"/>
                      <w:b/>
                      <w:sz w:val="28"/>
                      <w:szCs w:val="28"/>
                    </w:rPr>
                    <w:t xml:space="preserve"> </w:t>
                  </w:r>
                  <w:r w:rsidRPr="00F9764C">
                    <w:rPr>
                      <w:rFonts w:ascii="Times New Roman" w:hAnsi="Times New Roman" w:cs="Times New Roman"/>
                      <w:b/>
                      <w:sz w:val="28"/>
                      <w:szCs w:val="28"/>
                    </w:rPr>
                    <w:t>н. – Томск: ЦНТИ, 2019. – 54 с.</w:t>
                  </w:r>
                </w:p>
                <w:p w:rsidR="008B49F0" w:rsidRPr="0004354D" w:rsidRDefault="008B49F0" w:rsidP="00F35E60">
                  <w:pPr>
                    <w:spacing w:line="240" w:lineRule="auto"/>
                    <w:jc w:val="both"/>
                    <w:rPr>
                      <w:rFonts w:ascii="Times New Roman" w:hAnsi="Times New Roman" w:cs="Times New Roman"/>
                      <w:b/>
                      <w:sz w:val="16"/>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438"/>
                  </w:tblGrid>
                  <w:tr w:rsidR="00F9764C" w:rsidTr="00591421">
                    <w:tc>
                      <w:tcPr>
                        <w:tcW w:w="4219" w:type="dxa"/>
                      </w:tcPr>
                      <w:p w:rsidR="00284DA9" w:rsidRPr="008B49F0" w:rsidRDefault="00F9764C" w:rsidP="00CA73DA">
                        <w:pPr>
                          <w:jc w:val="both"/>
                          <w:rPr>
                            <w:rFonts w:ascii="Times New Roman" w:hAnsi="Times New Roman" w:cs="Times New Roman"/>
                            <w:b/>
                            <w:sz w:val="24"/>
                            <w:szCs w:val="28"/>
                          </w:rPr>
                        </w:pPr>
                        <w:r>
                          <w:rPr>
                            <w:noProof/>
                            <w:lang w:eastAsia="ru-RU"/>
                          </w:rPr>
                          <w:drawing>
                            <wp:inline distT="0" distB="0" distL="0" distR="0" wp14:anchorId="08564B40" wp14:editId="4837C45F">
                              <wp:extent cx="2724425" cy="3867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57901" cy="3914668"/>
                                      </a:xfrm>
                                      <a:prstGeom prst="rect">
                                        <a:avLst/>
                                      </a:prstGeom>
                                    </pic:spPr>
                                  </pic:pic>
                                </a:graphicData>
                              </a:graphic>
                            </wp:inline>
                          </w:drawing>
                        </w:r>
                      </w:p>
                    </w:tc>
                    <w:tc>
                      <w:tcPr>
                        <w:tcW w:w="4725" w:type="dxa"/>
                      </w:tcPr>
                      <w:p w:rsidR="00A47F2B" w:rsidRPr="00F9764C" w:rsidRDefault="00F9764C" w:rsidP="00F9764C">
                        <w:pPr>
                          <w:jc w:val="both"/>
                          <w:rPr>
                            <w:rFonts w:ascii="Times New Roman" w:hAnsi="Times New Roman" w:cs="Times New Roman"/>
                            <w:sz w:val="28"/>
                            <w:szCs w:val="28"/>
                          </w:rPr>
                        </w:pPr>
                        <w:r w:rsidRPr="00F9764C">
                          <w:rPr>
                            <w:rFonts w:ascii="Times New Roman" w:hAnsi="Times New Roman" w:cs="Times New Roman"/>
                            <w:sz w:val="28"/>
                            <w:szCs w:val="28"/>
                          </w:rPr>
                          <w:t>Авторы данного методического пособия задаются вопросами: «Чему учить детей в современной школе? Какие изменения происходят в структуре результатов в условиях реализации ФГОС? Как оценить достижение полученных результатов?»</w:t>
                        </w:r>
                      </w:p>
                      <w:p w:rsidR="00F9764C" w:rsidRPr="00F9764C" w:rsidRDefault="00F9764C" w:rsidP="00F9764C">
                        <w:pPr>
                          <w:jc w:val="both"/>
                          <w:rPr>
                            <w:rFonts w:ascii="Times New Roman" w:hAnsi="Times New Roman" w:cs="Times New Roman"/>
                            <w:sz w:val="28"/>
                            <w:szCs w:val="28"/>
                          </w:rPr>
                        </w:pPr>
                        <w:r w:rsidRPr="00F9764C">
                          <w:rPr>
                            <w:rFonts w:ascii="Times New Roman" w:hAnsi="Times New Roman" w:cs="Times New Roman"/>
                            <w:sz w:val="28"/>
                            <w:szCs w:val="28"/>
                          </w:rPr>
                          <w:t>И дают ответы: «Будем учить детей определять границы своего знания, видеть проблему и ставить проблемные задачи, осуществлять контроль и самоконтроль своей деятельности в соответствии с выбранными критериями».</w:t>
                        </w:r>
                      </w:p>
                      <w:p w:rsidR="00F9764C" w:rsidRPr="00F9764C" w:rsidRDefault="00F9764C" w:rsidP="00F9764C">
                        <w:pPr>
                          <w:jc w:val="both"/>
                          <w:rPr>
                            <w:rFonts w:ascii="Times New Roman" w:hAnsi="Times New Roman" w:cs="Times New Roman"/>
                            <w:sz w:val="28"/>
                            <w:szCs w:val="28"/>
                          </w:rPr>
                        </w:pPr>
                        <w:r w:rsidRPr="00F9764C">
                          <w:rPr>
                            <w:rFonts w:ascii="Times New Roman" w:hAnsi="Times New Roman" w:cs="Times New Roman"/>
                            <w:sz w:val="28"/>
                            <w:szCs w:val="28"/>
                          </w:rPr>
                          <w:t xml:space="preserve">В помощь учителю, работающему в условиях перехода на ФГОС, </w:t>
                        </w:r>
                      </w:p>
                      <w:p w:rsidR="00F9764C" w:rsidRPr="00F9764C" w:rsidRDefault="00F9764C" w:rsidP="00F9764C">
                        <w:pPr>
                          <w:jc w:val="both"/>
                          <w:rPr>
                            <w:rFonts w:ascii="Times New Roman" w:hAnsi="Times New Roman" w:cs="Times New Roman"/>
                            <w:sz w:val="28"/>
                            <w:szCs w:val="28"/>
                          </w:rPr>
                        </w:pPr>
                      </w:p>
                    </w:tc>
                  </w:tr>
                  <w:tr w:rsidR="00284DA9" w:rsidTr="00591421">
                    <w:tc>
                      <w:tcPr>
                        <w:tcW w:w="8944" w:type="dxa"/>
                        <w:gridSpan w:val="2"/>
                      </w:tcPr>
                      <w:p w:rsidR="00F9764C" w:rsidRDefault="00F9764C" w:rsidP="00F35E60">
                        <w:pPr>
                          <w:jc w:val="both"/>
                          <w:rPr>
                            <w:rFonts w:ascii="Times New Roman" w:hAnsi="Times New Roman" w:cs="Times New Roman"/>
                            <w:sz w:val="28"/>
                            <w:szCs w:val="28"/>
                          </w:rPr>
                        </w:pPr>
                      </w:p>
                      <w:p w:rsidR="00591421" w:rsidRDefault="00F9764C" w:rsidP="00F35E60">
                        <w:pPr>
                          <w:jc w:val="both"/>
                          <w:rPr>
                            <w:rFonts w:ascii="Times New Roman" w:hAnsi="Times New Roman" w:cs="Times New Roman"/>
                            <w:sz w:val="24"/>
                            <w:szCs w:val="28"/>
                          </w:rPr>
                        </w:pPr>
                        <w:r w:rsidRPr="00F9764C">
                          <w:rPr>
                            <w:rFonts w:ascii="Times New Roman" w:hAnsi="Times New Roman" w:cs="Times New Roman"/>
                            <w:sz w:val="28"/>
                            <w:szCs w:val="28"/>
                          </w:rPr>
                          <w:t xml:space="preserve">в сборнике представлены задания </w:t>
                        </w:r>
                        <w:r w:rsidR="00CD07D7">
                          <w:rPr>
                            <w:rFonts w:ascii="Times New Roman" w:hAnsi="Times New Roman" w:cs="Times New Roman"/>
                            <w:sz w:val="28"/>
                            <w:szCs w:val="28"/>
                          </w:rPr>
                          <w:t>и оценочные таблицы, которые мож</w:t>
                        </w:r>
                        <w:bookmarkStart w:id="0" w:name="_GoBack"/>
                        <w:bookmarkEnd w:id="0"/>
                        <w:r w:rsidRPr="00F9764C">
                          <w:rPr>
                            <w:rFonts w:ascii="Times New Roman" w:hAnsi="Times New Roman" w:cs="Times New Roman"/>
                            <w:sz w:val="28"/>
                            <w:szCs w:val="28"/>
                          </w:rPr>
                          <w:t xml:space="preserve">но использовать для мониторинга предметных и </w:t>
                        </w:r>
                        <w:proofErr w:type="spellStart"/>
                        <w:r w:rsidRPr="00F9764C">
                          <w:rPr>
                            <w:rFonts w:ascii="Times New Roman" w:hAnsi="Times New Roman" w:cs="Times New Roman"/>
                            <w:sz w:val="28"/>
                            <w:szCs w:val="28"/>
                          </w:rPr>
                          <w:t>метапредметных</w:t>
                        </w:r>
                        <w:proofErr w:type="spellEnd"/>
                        <w:r w:rsidRPr="00F9764C">
                          <w:rPr>
                            <w:rFonts w:ascii="Times New Roman" w:hAnsi="Times New Roman" w:cs="Times New Roman"/>
                            <w:sz w:val="28"/>
                            <w:szCs w:val="28"/>
                          </w:rPr>
                          <w:t xml:space="preserve"> результатов.</w:t>
                        </w:r>
                      </w:p>
                      <w:p w:rsidR="00F35E60" w:rsidRPr="008B49F0" w:rsidRDefault="00F35E60" w:rsidP="00F9764C">
                        <w:pPr>
                          <w:jc w:val="both"/>
                          <w:rPr>
                            <w:rFonts w:ascii="Times New Roman" w:hAnsi="Times New Roman" w:cs="Times New Roman"/>
                            <w:b/>
                            <w:sz w:val="24"/>
                            <w:szCs w:val="28"/>
                          </w:rPr>
                        </w:pPr>
                      </w:p>
                    </w:tc>
                  </w:tr>
                </w:tbl>
                <w:p w:rsidR="00284DA9" w:rsidRPr="007F1D2D" w:rsidRDefault="00284DA9" w:rsidP="00591421">
                  <w:pPr>
                    <w:spacing w:line="240" w:lineRule="auto"/>
                    <w:jc w:val="both"/>
                    <w:rPr>
                      <w:rFonts w:ascii="Times New Roman" w:hAnsi="Times New Roman" w:cs="Times New Roman"/>
                      <w:b/>
                      <w:sz w:val="28"/>
                      <w:szCs w:val="28"/>
                    </w:rPr>
                  </w:pPr>
                </w:p>
              </w:txbxContent>
            </v:textbox>
            <w10:wrap type="tight"/>
          </v:roundrect>
        </w:pict>
      </w:r>
    </w:p>
    <w:sectPr w:rsidR="000B14B1" w:rsidSect="000B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NotDisplayPageBoundaries/>
  <w:proofState w:spelling="clean" w:grammar="clean"/>
  <w:defaultTabStop w:val="708"/>
  <w:characterSpacingControl w:val="doNotCompress"/>
  <w:compat>
    <w:compatSetting w:name="compatibilityMode" w:uri="http://schemas.microsoft.com/office/word" w:val="12"/>
  </w:compat>
  <w:rsids>
    <w:rsidRoot w:val="005055B6"/>
    <w:rsid w:val="00010EBD"/>
    <w:rsid w:val="00027478"/>
    <w:rsid w:val="0003381D"/>
    <w:rsid w:val="0004354D"/>
    <w:rsid w:val="00055222"/>
    <w:rsid w:val="000A3CEB"/>
    <w:rsid w:val="000B14B1"/>
    <w:rsid w:val="00160E00"/>
    <w:rsid w:val="0019238E"/>
    <w:rsid w:val="001A4102"/>
    <w:rsid w:val="001C032B"/>
    <w:rsid w:val="00284DA9"/>
    <w:rsid w:val="003A1467"/>
    <w:rsid w:val="003D0D47"/>
    <w:rsid w:val="003D3F8D"/>
    <w:rsid w:val="0040622C"/>
    <w:rsid w:val="00410679"/>
    <w:rsid w:val="00411199"/>
    <w:rsid w:val="004373A5"/>
    <w:rsid w:val="00485A5F"/>
    <w:rsid w:val="005055B6"/>
    <w:rsid w:val="00514AA4"/>
    <w:rsid w:val="00534D8F"/>
    <w:rsid w:val="00582474"/>
    <w:rsid w:val="00591421"/>
    <w:rsid w:val="005D13CC"/>
    <w:rsid w:val="005E6603"/>
    <w:rsid w:val="006023B7"/>
    <w:rsid w:val="0060523B"/>
    <w:rsid w:val="00635534"/>
    <w:rsid w:val="006A1EA9"/>
    <w:rsid w:val="006E5A18"/>
    <w:rsid w:val="007210EA"/>
    <w:rsid w:val="00733322"/>
    <w:rsid w:val="007550D0"/>
    <w:rsid w:val="00770C5B"/>
    <w:rsid w:val="007F1D2D"/>
    <w:rsid w:val="008006C1"/>
    <w:rsid w:val="00811334"/>
    <w:rsid w:val="00854431"/>
    <w:rsid w:val="00864AF5"/>
    <w:rsid w:val="0089599D"/>
    <w:rsid w:val="0089742A"/>
    <w:rsid w:val="008B49F0"/>
    <w:rsid w:val="00915E56"/>
    <w:rsid w:val="00996905"/>
    <w:rsid w:val="009B2708"/>
    <w:rsid w:val="009B3BA6"/>
    <w:rsid w:val="009C049F"/>
    <w:rsid w:val="00A409F4"/>
    <w:rsid w:val="00A47F2B"/>
    <w:rsid w:val="00A570DA"/>
    <w:rsid w:val="00A61098"/>
    <w:rsid w:val="00A7420D"/>
    <w:rsid w:val="00C04904"/>
    <w:rsid w:val="00CA73DA"/>
    <w:rsid w:val="00CB5D4F"/>
    <w:rsid w:val="00CD07D7"/>
    <w:rsid w:val="00D235D3"/>
    <w:rsid w:val="00D30DF3"/>
    <w:rsid w:val="00DA7C89"/>
    <w:rsid w:val="00DB6612"/>
    <w:rsid w:val="00DD25F5"/>
    <w:rsid w:val="00DE37AD"/>
    <w:rsid w:val="00DF6B92"/>
    <w:rsid w:val="00E13332"/>
    <w:rsid w:val="00E26C68"/>
    <w:rsid w:val="00E55D3C"/>
    <w:rsid w:val="00E656CA"/>
    <w:rsid w:val="00EF445E"/>
    <w:rsid w:val="00F04708"/>
    <w:rsid w:val="00F35E60"/>
    <w:rsid w:val="00F43C1B"/>
    <w:rsid w:val="00F9764C"/>
    <w:rsid w:val="00FE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D87040"/>
  <w15:docId w15:val="{5CBBC3D7-E21D-431A-A408-EE25D56C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4B1"/>
  </w:style>
  <w:style w:type="paragraph" w:styleId="1">
    <w:name w:val="heading 1"/>
    <w:basedOn w:val="a"/>
    <w:next w:val="a"/>
    <w:link w:val="10"/>
    <w:qFormat/>
    <w:rsid w:val="005055B6"/>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5B6"/>
    <w:rPr>
      <w:rFonts w:ascii="Times New Roman" w:eastAsia="Times New Roman" w:hAnsi="Times New Roman" w:cs="Times New Roman"/>
      <w:b/>
      <w:bCs/>
      <w:sz w:val="24"/>
      <w:szCs w:val="24"/>
      <w:lang w:eastAsia="ru-RU"/>
    </w:rPr>
  </w:style>
  <w:style w:type="paragraph" w:styleId="a3">
    <w:name w:val="Body Text"/>
    <w:basedOn w:val="a"/>
    <w:link w:val="a4"/>
    <w:rsid w:val="005055B6"/>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055B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55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5B6"/>
    <w:rPr>
      <w:rFonts w:ascii="Tahoma" w:hAnsi="Tahoma" w:cs="Tahoma"/>
      <w:sz w:val="16"/>
      <w:szCs w:val="16"/>
    </w:rPr>
  </w:style>
  <w:style w:type="table" w:styleId="a7">
    <w:name w:val="Table Grid"/>
    <w:basedOn w:val="a1"/>
    <w:uiPriority w:val="59"/>
    <w:rsid w:val="0028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57F8B-73F2-4BC7-AC0B-8557C271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0</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Методист</cp:lastModifiedBy>
  <cp:revision>59</cp:revision>
  <dcterms:created xsi:type="dcterms:W3CDTF">2014-10-13T05:34:00Z</dcterms:created>
  <dcterms:modified xsi:type="dcterms:W3CDTF">2019-11-13T01:26:00Z</dcterms:modified>
</cp:coreProperties>
</file>