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B1" w:rsidRDefault="00AB2CC1">
      <w:bookmarkStart w:id="0" w:name="_GoBack"/>
      <w:bookmarkEnd w:id="0"/>
      <w:r>
        <w:rPr>
          <w:noProof/>
          <w:lang w:eastAsia="ru-RU"/>
        </w:rPr>
        <w:pict>
          <v:roundrect id="_x0000_s1026" style="position:absolute;margin-left:-34.8pt;margin-top:21.3pt;width:498.75pt;height:680.5pt;z-index:-251658752" arcsize="10118f" wrapcoords="2890 -64 2562 -43 1490 214 1162 450 864 622 477 965 179 1308 0 1652 -89 1995 -89 19562 -30 19841 119 20184 358 20528 715 20871 1281 21235 2205 21557 2741 21643 2830 21643 18740 21643 18829 21643 19425 21557 20289 21257 20319 21214 20855 20871 21213 20528 21451 20184 21600 19841 21689 19498 21689 1995 21570 1652 21391 1308 21094 965 20706 622 20230 343 20081 214 19008 -43 18680 -64 2890 -64" strokecolor="teal" strokeweight="4.5pt">
            <v:textbox style="mso-next-textbox:#_x0000_s1026">
              <w:txbxContent>
                <w:p w:rsidR="00DD25F5" w:rsidRDefault="0004354D" w:rsidP="00284DA9">
                  <w:pPr>
                    <w:pStyle w:val="1"/>
                    <w:spacing w:line="360" w:lineRule="auto"/>
                    <w:rPr>
                      <w:color w:val="008080"/>
                    </w:rPr>
                  </w:pPr>
                  <w:r w:rsidRPr="0019238E">
                    <w:rPr>
                      <w:noProof/>
                    </w:rPr>
                    <w:drawing>
                      <wp:inline distT="0" distB="0" distL="0" distR="0" wp14:anchorId="0F124734" wp14:editId="4B42440C">
                        <wp:extent cx="485775"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5055B6" w:rsidRPr="00864AF5" w:rsidRDefault="00864AF5" w:rsidP="00284DA9">
                  <w:pPr>
                    <w:pStyle w:val="1"/>
                    <w:spacing w:line="360" w:lineRule="auto"/>
                    <w:rPr>
                      <w:color w:val="008080"/>
                    </w:rPr>
                  </w:pPr>
                  <w:r w:rsidRPr="00864AF5">
                    <w:rPr>
                      <w:color w:val="008080"/>
                    </w:rPr>
                    <w:t>МУНИЦИПАЛЬНОЕ АВТОНОМНОЕ УЧРЕЖДЕНИЕ</w:t>
                  </w:r>
                </w:p>
                <w:p w:rsidR="00864AF5" w:rsidRPr="00864AF5" w:rsidRDefault="00864AF5" w:rsidP="00284DA9">
                  <w:pPr>
                    <w:spacing w:after="0" w:line="360" w:lineRule="auto"/>
                    <w:jc w:val="center"/>
                    <w:rPr>
                      <w:rFonts w:ascii="Times New Roman" w:hAnsi="Times New Roman" w:cs="Times New Roman"/>
                      <w:b/>
                      <w:color w:val="008080"/>
                      <w:sz w:val="24"/>
                      <w:szCs w:val="24"/>
                      <w:lang w:eastAsia="ru-RU"/>
                    </w:rPr>
                  </w:pPr>
                  <w:r w:rsidRPr="00864AF5">
                    <w:rPr>
                      <w:rFonts w:ascii="Times New Roman" w:hAnsi="Times New Roman" w:cs="Times New Roman"/>
                      <w:b/>
                      <w:color w:val="008080"/>
                      <w:sz w:val="24"/>
                      <w:szCs w:val="24"/>
                      <w:lang w:eastAsia="ru-RU"/>
                    </w:rPr>
                    <w:t>ИНФОРМАЦИОННО-МЕТОДИЧЕСКИЙ ЦЕНТР ГОРОДА ТОМСКА</w:t>
                  </w:r>
                </w:p>
                <w:p w:rsidR="007550D0" w:rsidRPr="00DF6B92" w:rsidRDefault="005055B6" w:rsidP="00284DA9">
                  <w:pPr>
                    <w:spacing w:after="0" w:line="360" w:lineRule="auto"/>
                    <w:ind w:left="360"/>
                    <w:jc w:val="center"/>
                    <w:rPr>
                      <w:rFonts w:ascii="Times New Roman" w:hAnsi="Times New Roman" w:cs="Times New Roman"/>
                      <w:b/>
                      <w:color w:val="008080"/>
                      <w:sz w:val="24"/>
                      <w:szCs w:val="24"/>
                    </w:rPr>
                  </w:pPr>
                  <w:r w:rsidRPr="00864AF5">
                    <w:rPr>
                      <w:rFonts w:ascii="Times New Roman" w:hAnsi="Times New Roman" w:cs="Times New Roman"/>
                      <w:b/>
                      <w:bCs/>
                      <w:color w:val="008080"/>
                      <w:sz w:val="24"/>
                      <w:szCs w:val="24"/>
                    </w:rPr>
                    <w:t>ПРЕДСТАВЛЯЕТ</w:t>
                  </w:r>
                  <w:r w:rsidR="007210EA">
                    <w:rPr>
                      <w:rFonts w:ascii="Times New Roman" w:hAnsi="Times New Roman" w:cs="Times New Roman"/>
                      <w:b/>
                      <w:bCs/>
                      <w:color w:val="008080"/>
                      <w:sz w:val="24"/>
                      <w:szCs w:val="24"/>
                    </w:rPr>
                    <w:t xml:space="preserve"> </w:t>
                  </w:r>
                  <w:r w:rsidR="00622941">
                    <w:rPr>
                      <w:rFonts w:ascii="Times New Roman" w:hAnsi="Times New Roman" w:cs="Times New Roman"/>
                      <w:b/>
                      <w:bCs/>
                      <w:color w:val="008080"/>
                      <w:sz w:val="24"/>
                      <w:szCs w:val="24"/>
                    </w:rPr>
                    <w:t>СБОРНИК МАТЕРИАЛОВ ДЛЯ ПРОВЕДЕНИЯ ПРОСВЕТИТЕЛЬСКОЙ РАБОТЫ СРЕДИ НАСЕЛЕНИЯ</w:t>
                  </w:r>
                  <w:r w:rsidR="00284DA9">
                    <w:rPr>
                      <w:rFonts w:ascii="Times New Roman" w:hAnsi="Times New Roman" w:cs="Times New Roman"/>
                      <w:b/>
                      <w:bCs/>
                      <w:color w:val="008080"/>
                      <w:sz w:val="24"/>
                      <w:szCs w:val="24"/>
                    </w:rPr>
                    <w:t xml:space="preserve"> </w:t>
                  </w:r>
                </w:p>
                <w:p w:rsidR="005E6603" w:rsidRPr="0004354D" w:rsidRDefault="005E6603" w:rsidP="00CA73DA">
                  <w:pPr>
                    <w:spacing w:line="240" w:lineRule="auto"/>
                    <w:ind w:firstLine="708"/>
                    <w:jc w:val="both"/>
                    <w:rPr>
                      <w:rFonts w:ascii="Times New Roman" w:hAnsi="Times New Roman" w:cs="Times New Roman"/>
                      <w:b/>
                      <w:sz w:val="16"/>
                      <w:szCs w:val="28"/>
                    </w:rPr>
                  </w:pPr>
                </w:p>
                <w:p w:rsidR="008B49F0" w:rsidRDefault="00622941" w:rsidP="00F35E60">
                  <w:pPr>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Шегай</w:t>
                  </w:r>
                  <w:proofErr w:type="spellEnd"/>
                  <w:r>
                    <w:rPr>
                      <w:rFonts w:ascii="Times New Roman" w:hAnsi="Times New Roman" w:cs="Times New Roman"/>
                      <w:b/>
                      <w:sz w:val="28"/>
                      <w:szCs w:val="28"/>
                    </w:rPr>
                    <w:t xml:space="preserve"> О.Р., </w:t>
                  </w:r>
                  <w:proofErr w:type="spellStart"/>
                  <w:r>
                    <w:rPr>
                      <w:rFonts w:ascii="Times New Roman" w:hAnsi="Times New Roman" w:cs="Times New Roman"/>
                      <w:b/>
                      <w:sz w:val="28"/>
                      <w:szCs w:val="28"/>
                    </w:rPr>
                    <w:t>Линок</w:t>
                  </w:r>
                  <w:proofErr w:type="spellEnd"/>
                  <w:r>
                    <w:rPr>
                      <w:rFonts w:ascii="Times New Roman" w:hAnsi="Times New Roman" w:cs="Times New Roman"/>
                      <w:b/>
                      <w:sz w:val="28"/>
                      <w:szCs w:val="28"/>
                    </w:rPr>
                    <w:t xml:space="preserve"> Е.А., Палий И.А., Пустовалова В.В., Ягодкина О.В. Методическая копилка / сборник материалов для специалистов кабинетов/ отделений медицинской профилактики, педагогов, психологов, социальных работников и других заинтересованных специалистов –Томск: Изд-во ООО «Офсет Центр», 2018. – 64 с.</w:t>
                  </w:r>
                </w:p>
                <w:p w:rsidR="003B16D6" w:rsidRPr="0004354D" w:rsidRDefault="003B16D6" w:rsidP="00F35E60">
                  <w:pPr>
                    <w:spacing w:line="240" w:lineRule="auto"/>
                    <w:jc w:val="both"/>
                    <w:rPr>
                      <w:rFonts w:ascii="Times New Roman" w:hAnsi="Times New Roman" w:cs="Times New Roman"/>
                      <w:b/>
                      <w:sz w:val="16"/>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341"/>
                  </w:tblGrid>
                  <w:tr w:rsidR="00AB2CC1" w:rsidTr="00AB2CC1">
                    <w:tc>
                      <w:tcPr>
                        <w:tcW w:w="4219" w:type="dxa"/>
                      </w:tcPr>
                      <w:p w:rsidR="00284DA9" w:rsidRPr="008B49F0" w:rsidRDefault="00622941" w:rsidP="00CA73DA">
                        <w:pPr>
                          <w:jc w:val="both"/>
                          <w:rPr>
                            <w:rFonts w:ascii="Times New Roman" w:hAnsi="Times New Roman" w:cs="Times New Roman"/>
                            <w:b/>
                            <w:sz w:val="24"/>
                            <w:szCs w:val="28"/>
                          </w:rPr>
                        </w:pPr>
                        <w:r>
                          <w:rPr>
                            <w:noProof/>
                            <w:lang w:eastAsia="ru-RU"/>
                          </w:rPr>
                          <w:drawing>
                            <wp:inline distT="0" distB="0" distL="0" distR="0" wp14:anchorId="48E67188" wp14:editId="7CC99294">
                              <wp:extent cx="2786063" cy="39105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7693" cy="3968959"/>
                                      </a:xfrm>
                                      <a:prstGeom prst="rect">
                                        <a:avLst/>
                                      </a:prstGeom>
                                    </pic:spPr>
                                  </pic:pic>
                                </a:graphicData>
                              </a:graphic>
                            </wp:inline>
                          </w:drawing>
                        </w:r>
                      </w:p>
                    </w:tc>
                    <w:tc>
                      <w:tcPr>
                        <w:tcW w:w="4725" w:type="dxa"/>
                      </w:tcPr>
                      <w:p w:rsidR="00C9532C" w:rsidRDefault="003B16D6" w:rsidP="003B16D6">
                        <w:pPr>
                          <w:jc w:val="both"/>
                          <w:rPr>
                            <w:rFonts w:ascii="Times New Roman" w:hAnsi="Times New Roman" w:cs="Times New Roman"/>
                            <w:sz w:val="24"/>
                            <w:szCs w:val="28"/>
                          </w:rPr>
                        </w:pPr>
                        <w:r>
                          <w:rPr>
                            <w:rFonts w:ascii="Times New Roman" w:hAnsi="Times New Roman" w:cs="Times New Roman"/>
                            <w:sz w:val="24"/>
                            <w:szCs w:val="28"/>
                          </w:rPr>
                          <w:t xml:space="preserve">Хронические неинфекционные заболевания (сердечно-сосудистые, онкологические заболевания, хронические респираторные болезни и диабет) снижают качество жизни отдельного человека и ложатся экономическим бременем на общество. Стоит отметить, что вышеназванные заболевания «молодеют» и вызываются одними и теми же причинами. Медики называют их факторами риска. </w:t>
                        </w:r>
                        <w:r w:rsidR="00C9532C">
                          <w:rPr>
                            <w:rFonts w:ascii="Times New Roman" w:hAnsi="Times New Roman" w:cs="Times New Roman"/>
                            <w:sz w:val="24"/>
                            <w:szCs w:val="28"/>
                          </w:rPr>
                          <w:t xml:space="preserve">Факторы риска – это потенциально опасные для здоровья факторы, повышающие вероятность развития ХНИЗ, их прогрессирования и неблагоприятного исхода. И среди таких факторов – </w:t>
                        </w:r>
                        <w:proofErr w:type="spellStart"/>
                        <w:r w:rsidR="00C9532C">
                          <w:rPr>
                            <w:rFonts w:ascii="Times New Roman" w:hAnsi="Times New Roman" w:cs="Times New Roman"/>
                            <w:sz w:val="24"/>
                            <w:szCs w:val="28"/>
                          </w:rPr>
                          <w:t>табакокурение</w:t>
                        </w:r>
                        <w:proofErr w:type="spellEnd"/>
                        <w:r w:rsidR="00C9532C">
                          <w:rPr>
                            <w:rFonts w:ascii="Times New Roman" w:hAnsi="Times New Roman" w:cs="Times New Roman"/>
                            <w:sz w:val="24"/>
                            <w:szCs w:val="28"/>
                          </w:rPr>
                          <w:t xml:space="preserve"> и употребление алкоголя.</w:t>
                        </w:r>
                        <w:r w:rsidR="00AB2CC1">
                          <w:rPr>
                            <w:rFonts w:ascii="Times New Roman" w:hAnsi="Times New Roman" w:cs="Times New Roman"/>
                            <w:sz w:val="24"/>
                            <w:szCs w:val="28"/>
                          </w:rPr>
                          <w:t xml:space="preserve"> Повлиять на снижение распространенности </w:t>
                        </w:r>
                        <w:proofErr w:type="spellStart"/>
                        <w:r w:rsidR="00AB2CC1">
                          <w:rPr>
                            <w:rFonts w:ascii="Times New Roman" w:hAnsi="Times New Roman" w:cs="Times New Roman"/>
                            <w:sz w:val="24"/>
                            <w:szCs w:val="28"/>
                          </w:rPr>
                          <w:t>табакокурения</w:t>
                        </w:r>
                        <w:proofErr w:type="spellEnd"/>
                        <w:r w:rsidR="00AB2CC1">
                          <w:rPr>
                            <w:rFonts w:ascii="Times New Roman" w:hAnsi="Times New Roman" w:cs="Times New Roman"/>
                            <w:sz w:val="24"/>
                            <w:szCs w:val="28"/>
                          </w:rPr>
                          <w:t xml:space="preserve"> и употребления алкоголя среди молодежи могут и образовательные организации.</w:t>
                        </w:r>
                      </w:p>
                      <w:p w:rsidR="00A47F2B" w:rsidRPr="008B49F0" w:rsidRDefault="00A47F2B" w:rsidP="003B16D6">
                        <w:pPr>
                          <w:jc w:val="both"/>
                          <w:rPr>
                            <w:rFonts w:ascii="Times New Roman" w:hAnsi="Times New Roman" w:cs="Times New Roman"/>
                            <w:sz w:val="24"/>
                            <w:szCs w:val="28"/>
                          </w:rPr>
                        </w:pPr>
                      </w:p>
                    </w:tc>
                  </w:tr>
                  <w:tr w:rsidR="00284DA9" w:rsidTr="00AB2CC1">
                    <w:tc>
                      <w:tcPr>
                        <w:tcW w:w="8944" w:type="dxa"/>
                        <w:gridSpan w:val="2"/>
                      </w:tcPr>
                      <w:p w:rsidR="00F35E60" w:rsidRPr="008B49F0" w:rsidRDefault="00AB2CC1" w:rsidP="00F35E60">
                        <w:pPr>
                          <w:jc w:val="both"/>
                          <w:rPr>
                            <w:rFonts w:ascii="Times New Roman" w:hAnsi="Times New Roman" w:cs="Times New Roman"/>
                            <w:b/>
                            <w:sz w:val="24"/>
                            <w:szCs w:val="28"/>
                          </w:rPr>
                        </w:pPr>
                        <w:r>
                          <w:rPr>
                            <w:rFonts w:ascii="Times New Roman" w:hAnsi="Times New Roman" w:cs="Times New Roman"/>
                            <w:sz w:val="24"/>
                            <w:szCs w:val="28"/>
                          </w:rPr>
                          <w:t>Данный сборник материалов содержит методические разработки мероприятий, направленных на профилактику такбакокурения и потребления алкоголя.</w:t>
                        </w:r>
                      </w:p>
                    </w:tc>
                  </w:tr>
                </w:tbl>
                <w:p w:rsidR="00284DA9" w:rsidRPr="007F1D2D" w:rsidRDefault="00284DA9" w:rsidP="00591421">
                  <w:pPr>
                    <w:spacing w:line="240" w:lineRule="auto"/>
                    <w:jc w:val="both"/>
                    <w:rPr>
                      <w:rFonts w:ascii="Times New Roman" w:hAnsi="Times New Roman" w:cs="Times New Roman"/>
                      <w:b/>
                      <w:sz w:val="28"/>
                      <w:szCs w:val="28"/>
                    </w:rPr>
                  </w:pPr>
                </w:p>
              </w:txbxContent>
            </v:textbox>
            <w10:wrap type="tight"/>
          </v:roundrect>
        </w:pict>
      </w:r>
    </w:p>
    <w:sectPr w:rsidR="000B14B1" w:rsidSect="000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oNotDisplayPageBoundaries/>
  <w:proofState w:spelling="clean" w:grammar="clean"/>
  <w:defaultTabStop w:val="708"/>
  <w:characterSpacingControl w:val="doNotCompress"/>
  <w:compat>
    <w:compatSetting w:name="compatibilityMode" w:uri="http://schemas.microsoft.com/office/word" w:val="12"/>
  </w:compat>
  <w:rsids>
    <w:rsidRoot w:val="005055B6"/>
    <w:rsid w:val="00010EBD"/>
    <w:rsid w:val="00027478"/>
    <w:rsid w:val="0003381D"/>
    <w:rsid w:val="0004354D"/>
    <w:rsid w:val="00055222"/>
    <w:rsid w:val="000A3CEB"/>
    <w:rsid w:val="000B14B1"/>
    <w:rsid w:val="00160E00"/>
    <w:rsid w:val="0019238E"/>
    <w:rsid w:val="001A4102"/>
    <w:rsid w:val="001C032B"/>
    <w:rsid w:val="00284DA9"/>
    <w:rsid w:val="003A1467"/>
    <w:rsid w:val="003B16D6"/>
    <w:rsid w:val="003D0D47"/>
    <w:rsid w:val="003D3F8D"/>
    <w:rsid w:val="0040622C"/>
    <w:rsid w:val="00410679"/>
    <w:rsid w:val="00411199"/>
    <w:rsid w:val="004373A5"/>
    <w:rsid w:val="00485A5F"/>
    <w:rsid w:val="005055B6"/>
    <w:rsid w:val="00514AA4"/>
    <w:rsid w:val="00534D8F"/>
    <w:rsid w:val="00582474"/>
    <w:rsid w:val="00591421"/>
    <w:rsid w:val="005D13CC"/>
    <w:rsid w:val="005E6603"/>
    <w:rsid w:val="006023B7"/>
    <w:rsid w:val="0060523B"/>
    <w:rsid w:val="00622941"/>
    <w:rsid w:val="00635534"/>
    <w:rsid w:val="006A1EA9"/>
    <w:rsid w:val="006E5A18"/>
    <w:rsid w:val="007210EA"/>
    <w:rsid w:val="00733322"/>
    <w:rsid w:val="007550D0"/>
    <w:rsid w:val="00770C5B"/>
    <w:rsid w:val="007F1D2D"/>
    <w:rsid w:val="008006C1"/>
    <w:rsid w:val="00811334"/>
    <w:rsid w:val="00854431"/>
    <w:rsid w:val="00864AF5"/>
    <w:rsid w:val="0089599D"/>
    <w:rsid w:val="0089742A"/>
    <w:rsid w:val="008B49F0"/>
    <w:rsid w:val="00915E56"/>
    <w:rsid w:val="00996905"/>
    <w:rsid w:val="009B2708"/>
    <w:rsid w:val="009B3BA6"/>
    <w:rsid w:val="009C049F"/>
    <w:rsid w:val="00A409F4"/>
    <w:rsid w:val="00A47F2B"/>
    <w:rsid w:val="00A570DA"/>
    <w:rsid w:val="00A61098"/>
    <w:rsid w:val="00A7420D"/>
    <w:rsid w:val="00AB2CC1"/>
    <w:rsid w:val="00C04904"/>
    <w:rsid w:val="00C9532C"/>
    <w:rsid w:val="00CA73DA"/>
    <w:rsid w:val="00CB5D4F"/>
    <w:rsid w:val="00D235D3"/>
    <w:rsid w:val="00D30DF3"/>
    <w:rsid w:val="00DA7C89"/>
    <w:rsid w:val="00DB6612"/>
    <w:rsid w:val="00DD25F5"/>
    <w:rsid w:val="00DE37AD"/>
    <w:rsid w:val="00DF6B92"/>
    <w:rsid w:val="00E13332"/>
    <w:rsid w:val="00E26C68"/>
    <w:rsid w:val="00E55D3C"/>
    <w:rsid w:val="00E656CA"/>
    <w:rsid w:val="00EF445E"/>
    <w:rsid w:val="00F04708"/>
    <w:rsid w:val="00F35E60"/>
    <w:rsid w:val="00F43C1B"/>
    <w:rsid w:val="00FE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3605E0"/>
  <w15:docId w15:val="{5CBBC3D7-E21D-431A-A408-EE25D56C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4B1"/>
  </w:style>
  <w:style w:type="paragraph" w:styleId="1">
    <w:name w:val="heading 1"/>
    <w:basedOn w:val="a"/>
    <w:next w:val="a"/>
    <w:link w:val="10"/>
    <w:qFormat/>
    <w:rsid w:val="005055B6"/>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5B6"/>
    <w:rPr>
      <w:rFonts w:ascii="Times New Roman" w:eastAsia="Times New Roman" w:hAnsi="Times New Roman" w:cs="Times New Roman"/>
      <w:b/>
      <w:bCs/>
      <w:sz w:val="24"/>
      <w:szCs w:val="24"/>
      <w:lang w:eastAsia="ru-RU"/>
    </w:rPr>
  </w:style>
  <w:style w:type="paragraph" w:styleId="a3">
    <w:name w:val="Body Text"/>
    <w:basedOn w:val="a"/>
    <w:link w:val="a4"/>
    <w:rsid w:val="005055B6"/>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055B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5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5B6"/>
    <w:rPr>
      <w:rFonts w:ascii="Tahoma" w:hAnsi="Tahoma" w:cs="Tahoma"/>
      <w:sz w:val="16"/>
      <w:szCs w:val="16"/>
    </w:rPr>
  </w:style>
  <w:style w:type="table" w:styleId="a7">
    <w:name w:val="Table Grid"/>
    <w:basedOn w:val="a1"/>
    <w:uiPriority w:val="59"/>
    <w:rsid w:val="0028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B193A-AE2B-47D9-8D20-A2397600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0</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Методист</cp:lastModifiedBy>
  <cp:revision>59</cp:revision>
  <dcterms:created xsi:type="dcterms:W3CDTF">2014-10-13T05:34:00Z</dcterms:created>
  <dcterms:modified xsi:type="dcterms:W3CDTF">2019-11-08T07:46:00Z</dcterms:modified>
</cp:coreProperties>
</file>