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1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39"/>
        <w:gridCol w:w="1559"/>
      </w:tblGrid>
      <w:tr w:rsidR="00EB090C" w:rsidRPr="00EB090C"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spacing w:after="0" w:line="240" w:lineRule="auto"/>
              <w:rPr>
                <w:rFonts w:ascii="Times New Roman" w:eastAsia="Calibri" w:hAnsi="Times New Roman" w:cs="Times New Roman"/>
                <w:b/>
                <w:sz w:val="28"/>
                <w:szCs w:val="28"/>
                <w:u w:val="single"/>
              </w:rPr>
            </w:pPr>
            <w:r w:rsidRPr="00EB090C">
              <w:rPr>
                <w:rFonts w:ascii="Times New Roman" w:eastAsia="Calibri" w:hAnsi="Times New Roman" w:cs="Times New Roman"/>
                <w:b/>
                <w:sz w:val="28"/>
                <w:szCs w:val="28"/>
                <w:u w:val="single"/>
              </w:rPr>
              <w:t xml:space="preserve">1.Наличие специального раздела </w:t>
            </w:r>
          </w:p>
          <w:p w:rsidR="00642A89" w:rsidRPr="00EB090C" w:rsidRDefault="00642A89" w:rsidP="00EB090C">
            <w:pPr>
              <w:spacing w:after="0" w:line="240" w:lineRule="auto"/>
              <w:rPr>
                <w:rFonts w:ascii="Times New Roman" w:eastAsia="Calibri" w:hAnsi="Times New Roman" w:cs="Times New Roman"/>
                <w:b/>
                <w:sz w:val="28"/>
                <w:szCs w:val="28"/>
                <w:u w:val="single"/>
              </w:rPr>
            </w:pPr>
            <w:r w:rsidRPr="00EB090C">
              <w:rPr>
                <w:rFonts w:ascii="Times New Roman" w:eastAsia="Calibri" w:hAnsi="Times New Roman" w:cs="Times New Roman"/>
                <w:b/>
                <w:sz w:val="28"/>
                <w:szCs w:val="28"/>
                <w:u w:val="single"/>
              </w:rPr>
              <w:t>"Сведения об образовательной организации"</w:t>
            </w:r>
          </w:p>
          <w:p w:rsidR="00642A89" w:rsidRPr="00EB090C" w:rsidRDefault="00642A89" w:rsidP="00EB090C">
            <w:pPr>
              <w:spacing w:after="0" w:line="240" w:lineRule="auto"/>
              <w:rPr>
                <w:rFonts w:ascii="Times New Roman" w:eastAsia="Calibri" w:hAnsi="Times New Roman" w:cs="Times New Roman"/>
                <w:b/>
              </w:rPr>
            </w:pP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642A89" w:rsidRPr="00EB090C" w:rsidRDefault="00642A89" w:rsidP="00EB090C">
            <w:pPr>
              <w:spacing w:after="0" w:line="240" w:lineRule="auto"/>
              <w:rPr>
                <w:rFonts w:ascii="Times New Roman" w:eastAsia="Calibri" w:hAnsi="Times New Roman" w:cs="Times New Roman"/>
              </w:rPr>
            </w:pPr>
          </w:p>
          <w:p w:rsidR="00642A89" w:rsidRPr="00EB090C" w:rsidRDefault="00642A89" w:rsidP="00EB090C">
            <w:pPr>
              <w:spacing w:after="0" w:line="240" w:lineRule="auto"/>
              <w:contextualSpacing/>
              <w:rPr>
                <w:rFonts w:ascii="Times New Roman" w:eastAsia="Calibri" w:hAnsi="Times New Roman" w:cs="Times New Roman"/>
              </w:rPr>
            </w:pPr>
            <w:r w:rsidRPr="00EB090C">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A89" w:rsidRPr="00EB090C" w:rsidRDefault="00642A89" w:rsidP="00EB090C">
            <w:pPr>
              <w:autoSpaceDE w:val="0"/>
              <w:autoSpaceDN w:val="0"/>
              <w:adjustRightInd w:val="0"/>
              <w:spacing w:after="0" w:line="240" w:lineRule="auto"/>
              <w:ind w:left="34"/>
              <w:jc w:val="both"/>
              <w:rPr>
                <w:rFonts w:ascii="Times New Roman" w:eastAsia="Calibri" w:hAnsi="Times New Roman" w:cs="Times New Roman"/>
                <w:b/>
              </w:rPr>
            </w:pPr>
            <w:r w:rsidRPr="00EB090C">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"Основные сведения"</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ind w:left="34"/>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42A89" w:rsidRPr="00EB090C" w:rsidRDefault="00642A89" w:rsidP="00EB090C">
            <w:pPr>
              <w:spacing w:after="0" w:line="240" w:lineRule="auto"/>
              <w:contextualSpacing/>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jc w:val="center"/>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"Структура и органы управления образовательной организацией"</w:t>
            </w:r>
          </w:p>
          <w:p w:rsidR="00642A89" w:rsidRPr="00EB090C" w:rsidRDefault="00642A89" w:rsidP="00EB090C">
            <w:pPr>
              <w:spacing w:after="0" w:line="240" w:lineRule="auto"/>
              <w:contextualSpacing/>
              <w:rPr>
                <w:rFonts w:ascii="Times New Roman" w:eastAsia="Calibri" w:hAnsi="Times New Roman" w:cs="Times New Roman"/>
              </w:rPr>
            </w:pPr>
          </w:p>
          <w:p w:rsidR="00642A89" w:rsidRPr="00EB090C" w:rsidRDefault="00642A89" w:rsidP="00EB090C">
            <w:pPr>
              <w:autoSpaceDE w:val="0"/>
              <w:autoSpaceDN w:val="0"/>
              <w:adjustRightInd w:val="0"/>
              <w:spacing w:after="0" w:line="240" w:lineRule="auto"/>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"Документы"</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ind w:firstLine="34"/>
              <w:jc w:val="both"/>
              <w:rPr>
                <w:rFonts w:ascii="Times New Roman" w:eastAsia="Calibri" w:hAnsi="Times New Roman" w:cs="Times New Roman"/>
              </w:rPr>
            </w:pPr>
            <w:r w:rsidRPr="00EB090C">
              <w:rPr>
                <w:rFonts w:ascii="Times New Roman" w:eastAsia="Calibri" w:hAnsi="Times New Roman" w:cs="Times New Roman"/>
              </w:rPr>
              <w:t>На главной странице подраздела должны быть размещены следующие документы:</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в виде копий:</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устав образовательной организации;</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лицензия на осуществление образовательной деятельности (с приложениями);</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свидетельство о государственной аккредитации (с приложениями);</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sidRPr="00EB090C">
                <w:rPr>
                  <w:rStyle w:val="a3"/>
                  <w:rFonts w:ascii="Times New Roman" w:eastAsia="Calibri" w:hAnsi="Times New Roman" w:cs="Times New Roman"/>
                  <w:color w:val="auto"/>
                </w:rPr>
                <w:t>порядке</w:t>
              </w:r>
            </w:hyperlink>
            <w:r w:rsidRPr="00EB090C">
              <w:rPr>
                <w:rFonts w:ascii="Times New Roman" w:eastAsia="Calibri" w:hAnsi="Times New Roman" w:cs="Times New Roman"/>
              </w:rPr>
              <w:t>, или бюджетные сметы образовательной организации;</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локальные нормативные акты, предусмотренные </w:t>
            </w:r>
            <w:hyperlink r:id="rId8" w:history="1">
              <w:r w:rsidRPr="00EB090C">
                <w:rPr>
                  <w:rStyle w:val="a3"/>
                  <w:rFonts w:ascii="Times New Roman" w:eastAsia="Calibri" w:hAnsi="Times New Roman" w:cs="Times New Roman"/>
                  <w:color w:val="auto"/>
                </w:rPr>
                <w:t>частью 2 статьи 30</w:t>
              </w:r>
            </w:hyperlink>
            <w:r w:rsidRPr="00EB090C">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&lt;1&gt; Федеральный </w:t>
            </w:r>
            <w:hyperlink r:id="rId9" w:history="1">
              <w:r w:rsidRPr="00EB090C">
                <w:rPr>
                  <w:rStyle w:val="a3"/>
                  <w:rFonts w:ascii="Times New Roman" w:eastAsia="Calibri" w:hAnsi="Times New Roman" w:cs="Times New Roman"/>
                  <w:color w:val="auto"/>
                </w:rPr>
                <w:t>закон</w:t>
              </w:r>
            </w:hyperlink>
            <w:r w:rsidRPr="00EB090C">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w:t>
            </w:r>
            <w:r w:rsidRPr="00EB090C">
              <w:rPr>
                <w:rFonts w:ascii="Times New Roman" w:eastAsia="Calibri" w:hAnsi="Times New Roman" w:cs="Times New Roman"/>
              </w:rPr>
              <w:lastRenderedPageBreak/>
              <w:t>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отчет о результатах самообследования;</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sz w:val="20"/>
                <w:szCs w:val="20"/>
              </w:rPr>
              <w:t>г</w:t>
            </w:r>
            <w:r w:rsidRPr="00EB090C">
              <w:rPr>
                <w:rFonts w:ascii="Times New Roman" w:eastAsia="Calibri" w:hAnsi="Times New Roman" w:cs="Times New Roman"/>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0" w:name="l3"/>
            <w:bookmarkStart w:id="1" w:name="l5"/>
            <w:bookmarkEnd w:id="0"/>
            <w:bookmarkEnd w:id="1"/>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642A89" w:rsidRPr="00EB090C" w:rsidRDefault="00642A89" w:rsidP="00EB090C">
            <w:pPr>
              <w:spacing w:after="0" w:line="240" w:lineRule="auto"/>
              <w:contextualSpacing/>
              <w:rPr>
                <w:rFonts w:ascii="Times New Roman" w:eastAsia="Calibri" w:hAnsi="Times New Roman" w:cs="Times New Roman"/>
              </w:rPr>
            </w:pPr>
          </w:p>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"Образование"</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уровень образования;</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код и наименование профессии, специальности, направления подготовки;</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в) информацию:</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lastRenderedPageBreak/>
              <w:t>Подраздел "Образовательные стандарты" &lt;1&gt;</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0" w:history="1">
              <w:r w:rsidRPr="00EB090C">
                <w:rPr>
                  <w:rStyle w:val="a3"/>
                  <w:rFonts w:ascii="Times New Roman" w:eastAsia="Calibri" w:hAnsi="Times New Roman" w:cs="Times New Roman"/>
                  <w:color w:val="auto"/>
                </w:rPr>
                <w:t>стандартах</w:t>
              </w:r>
            </w:hyperlink>
            <w:r w:rsidRPr="00EB090C">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"Руководство. Педагогический (научно-педагогический) состав"</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следующую информацию:</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642A89" w:rsidRPr="00EB090C" w:rsidRDefault="00642A89" w:rsidP="00EB090C">
            <w:pPr>
              <w:autoSpaceDE w:val="0"/>
              <w:autoSpaceDN w:val="0"/>
              <w:adjustRightInd w:val="0"/>
              <w:spacing w:after="0" w:line="240" w:lineRule="auto"/>
              <w:ind w:firstLine="540"/>
              <w:jc w:val="both"/>
              <w:rPr>
                <w:rFonts w:ascii="Times New Roman" w:eastAsia="Calibri" w:hAnsi="Times New Roman" w:cs="Times New Roman"/>
              </w:rPr>
            </w:pPr>
            <w:r w:rsidRPr="00EB090C">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w:t>
            </w:r>
            <w:r w:rsidRPr="00EB090C">
              <w:rPr>
                <w:rFonts w:ascii="Times New Roman" w:eastAsia="Calibri" w:hAnsi="Times New Roman" w:cs="Times New Roman"/>
              </w:rPr>
              <w:lastRenderedPageBreak/>
              <w:t>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"Стипендии и иные виды материальной поддержки"</w:t>
            </w:r>
          </w:p>
          <w:p w:rsidR="00642A89" w:rsidRPr="00EB090C" w:rsidRDefault="00642A89" w:rsidP="00EB090C">
            <w:pPr>
              <w:spacing w:after="0" w:line="240" w:lineRule="auto"/>
              <w:contextualSpacing/>
              <w:rPr>
                <w:rFonts w:ascii="Times New Roman" w:eastAsia="Calibri" w:hAnsi="Times New Roman" w:cs="Times New Roman"/>
              </w:rPr>
            </w:pP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autoSpaceDE w:val="0"/>
              <w:autoSpaceDN w:val="0"/>
              <w:adjustRightInd w:val="0"/>
              <w:spacing w:after="0" w:line="240" w:lineRule="auto"/>
              <w:rPr>
                <w:rFonts w:ascii="Times New Roman" w:eastAsia="Calibri" w:hAnsi="Times New Roman" w:cs="Times New Roman"/>
                <w:b/>
                <w:u w:val="single"/>
              </w:rPr>
            </w:pPr>
            <w:r w:rsidRPr="00EB090C">
              <w:rPr>
                <w:rFonts w:ascii="Times New Roman" w:eastAsia="Calibri" w:hAnsi="Times New Roman" w:cs="Times New Roman"/>
                <w:b/>
                <w:u w:val="single"/>
              </w:rPr>
              <w:t>Подраздел "Платные образовательные услуги"</w:t>
            </w: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tabs>
                <w:tab w:val="left" w:pos="460"/>
              </w:tabs>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"Финансово-хозяйственная деятельность"</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spacing w:after="0" w:line="240" w:lineRule="auto"/>
              <w:contextualSpacing/>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42A89" w:rsidRPr="00EB090C" w:rsidRDefault="00642A89" w:rsidP="00EB090C">
            <w:pPr>
              <w:spacing w:after="0" w:line="240" w:lineRule="auto"/>
              <w:contextualSpacing/>
              <w:rPr>
                <w:rFonts w:ascii="Times New Roman" w:eastAsia="Calibri" w:hAnsi="Times New Roman" w:cs="Times New Roman"/>
                <w:b/>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Pr="00EB090C" w:rsidRDefault="00642A89" w:rsidP="00EB090C">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"Вакантные места для приема (перевода)"</w:t>
            </w:r>
          </w:p>
          <w:p w:rsidR="00642A89" w:rsidRPr="00EB090C" w:rsidRDefault="00642A89" w:rsidP="00EB090C">
            <w:pPr>
              <w:spacing w:after="0" w:line="240" w:lineRule="auto"/>
              <w:contextualSpacing/>
              <w:rPr>
                <w:rFonts w:ascii="Times New Roman" w:eastAsia="Calibri" w:hAnsi="Times New Roman" w:cs="Times New Roman"/>
                <w:b/>
                <w:u w:val="single"/>
              </w:rPr>
            </w:pPr>
          </w:p>
          <w:p w:rsidR="00642A89" w:rsidRPr="00EB090C" w:rsidRDefault="00642A89" w:rsidP="00EB090C">
            <w:pPr>
              <w:autoSpaceDE w:val="0"/>
              <w:autoSpaceDN w:val="0"/>
              <w:adjustRightInd w:val="0"/>
              <w:spacing w:after="0" w:line="240" w:lineRule="auto"/>
              <w:jc w:val="both"/>
              <w:rPr>
                <w:rFonts w:ascii="Times New Roman" w:eastAsia="Calibri" w:hAnsi="Times New Roman" w:cs="Times New Roman"/>
              </w:rPr>
            </w:pPr>
            <w:r w:rsidRPr="00EB090C">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2A89" w:rsidRPr="00EB090C" w:rsidRDefault="00642A89" w:rsidP="00EB090C">
            <w:pPr>
              <w:spacing w:after="0" w:line="240" w:lineRule="auto"/>
              <w:contextualSpacing/>
              <w:rPr>
                <w:rFonts w:ascii="Times New Roman" w:eastAsia="Calibri" w:hAnsi="Times New Roman" w:cs="Times New Roman"/>
                <w:b/>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r w:rsidR="00642A89" w:rsidTr="00EB090C">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A89" w:rsidRPr="00EB090C" w:rsidRDefault="00642A89" w:rsidP="00EB090C">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EB090C">
              <w:rPr>
                <w:rFonts w:ascii="Times New Roman" w:eastAsia="Calibri" w:hAnsi="Times New Roman" w:cs="Times New Roman"/>
                <w:b/>
                <w:u w:val="single"/>
              </w:rPr>
              <w:t>Подраздел "Противодействие коррупции"</w:t>
            </w:r>
          </w:p>
          <w:p w:rsidR="00642A89" w:rsidRPr="00EB090C" w:rsidRDefault="00642A89" w:rsidP="00EB090C">
            <w:pPr>
              <w:tabs>
                <w:tab w:val="left" w:pos="34"/>
                <w:tab w:val="left" w:pos="318"/>
                <w:tab w:val="left" w:pos="601"/>
              </w:tabs>
              <w:spacing w:after="0" w:line="240" w:lineRule="auto"/>
              <w:ind w:left="34"/>
              <w:contextualSpacing/>
              <w:rPr>
                <w:rFonts w:ascii="Times New Roman" w:eastAsia="Calibri" w:hAnsi="Times New Roman" w:cs="Times New Roman"/>
              </w:rPr>
            </w:pPr>
            <w:r w:rsidRPr="00EB090C">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42A89" w:rsidRDefault="00642A89" w:rsidP="00EB090C">
            <w:pPr>
              <w:spacing w:after="0" w:line="240" w:lineRule="auto"/>
              <w:contextualSpacing/>
              <w:rPr>
                <w:rFonts w:ascii="Times New Roman" w:eastAsia="Calibri" w:hAnsi="Times New Roman" w:cs="Times New Roman"/>
              </w:rPr>
            </w:pPr>
          </w:p>
        </w:tc>
      </w:tr>
    </w:tbl>
    <w:p w:rsidR="007361AF" w:rsidRDefault="0074201C"/>
    <w:p w:rsidR="00EB090C" w:rsidRPr="00EB090C" w:rsidRDefault="00EB090C">
      <w:pPr>
        <w:rPr>
          <w:rFonts w:ascii="Times New Roman" w:hAnsi="Times New Roman" w:cs="Times New Roman"/>
        </w:rPr>
      </w:pPr>
      <w:r w:rsidRPr="00EB090C">
        <w:rPr>
          <w:rFonts w:ascii="Times New Roman" w:hAnsi="Times New Roman" w:cs="Times New Roman"/>
          <w:shd w:val="clear" w:color="auto" w:fill="FFFFFF"/>
        </w:rPr>
        <w:t>Экспертная карта разработана в соответствии Приказом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зарегистрирована в Минюсте РФ 4.08.2014г. </w:t>
      </w:r>
    </w:p>
    <w:p w:rsidR="00EB090C" w:rsidRPr="00EB090C" w:rsidRDefault="00EB090C">
      <w:pPr>
        <w:rPr>
          <w:rFonts w:ascii="Times New Roman" w:hAnsi="Times New Roman" w:cs="Times New Roman"/>
        </w:rPr>
      </w:pPr>
      <w:bookmarkStart w:id="2" w:name="_GoBack"/>
      <w:bookmarkEnd w:id="2"/>
    </w:p>
    <w:sectPr w:rsidR="00EB090C" w:rsidRPr="00EB0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1C" w:rsidRDefault="0074201C" w:rsidP="00EB090C">
      <w:pPr>
        <w:spacing w:after="0" w:line="240" w:lineRule="auto"/>
      </w:pPr>
      <w:r>
        <w:separator/>
      </w:r>
    </w:p>
  </w:endnote>
  <w:endnote w:type="continuationSeparator" w:id="0">
    <w:p w:rsidR="0074201C" w:rsidRDefault="0074201C" w:rsidP="00EB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1C" w:rsidRDefault="0074201C" w:rsidP="00EB090C">
      <w:pPr>
        <w:spacing w:after="0" w:line="240" w:lineRule="auto"/>
      </w:pPr>
      <w:r>
        <w:separator/>
      </w:r>
    </w:p>
  </w:footnote>
  <w:footnote w:type="continuationSeparator" w:id="0">
    <w:p w:rsidR="0074201C" w:rsidRDefault="0074201C" w:rsidP="00EB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0F9070F"/>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27"/>
    <w:rsid w:val="00101415"/>
    <w:rsid w:val="00416A27"/>
    <w:rsid w:val="00642A89"/>
    <w:rsid w:val="0074201C"/>
    <w:rsid w:val="00D60274"/>
    <w:rsid w:val="00EB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EA8"/>
  <w15:chartTrackingRefBased/>
  <w15:docId w15:val="{83CA6927-1354-4E8D-B289-1FF43106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A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A89"/>
    <w:rPr>
      <w:color w:val="0000FF"/>
      <w:u w:val="single"/>
    </w:rPr>
  </w:style>
  <w:style w:type="paragraph" w:styleId="a4">
    <w:name w:val="header"/>
    <w:basedOn w:val="a"/>
    <w:link w:val="a5"/>
    <w:uiPriority w:val="99"/>
    <w:unhideWhenUsed/>
    <w:rsid w:val="00EB09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90C"/>
  </w:style>
  <w:style w:type="paragraph" w:styleId="a6">
    <w:name w:val="footer"/>
    <w:basedOn w:val="a"/>
    <w:link w:val="a7"/>
    <w:uiPriority w:val="99"/>
    <w:unhideWhenUsed/>
    <w:rsid w:val="00EB09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0C046BA0FFE6668E7C88CE54B73D11D637E26D4AB8666AE4B5B59A9792830713D0FF34FCACA63D1Z8D" TargetMode="External"/><Relationship Id="rId3" Type="http://schemas.openxmlformats.org/officeDocument/2006/relationships/settings" Target="settings.xml"/><Relationship Id="rId7" Type="http://schemas.openxmlformats.org/officeDocument/2006/relationships/hyperlink" Target="consultantplus://offline/ref=C790C046BA0FFE6668E7C88CE54B73D11D607929DBA78666AE4B5B59A9792830713D0FF34FCACE65D1Z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790C046BA0FFE6668E7C88CE54B73D11D61792CDCAB8666AE4B5B59A9D7Z9D"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37E26D4AB8666AE4B5B59A9D7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Журавлёва</dc:creator>
  <cp:keywords/>
  <dc:description/>
  <cp:lastModifiedBy>Полина Журавлёва</cp:lastModifiedBy>
  <cp:revision>3</cp:revision>
  <dcterms:created xsi:type="dcterms:W3CDTF">2018-10-22T04:48:00Z</dcterms:created>
  <dcterms:modified xsi:type="dcterms:W3CDTF">2018-10-22T04:56:00Z</dcterms:modified>
</cp:coreProperties>
</file>