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E8" w:rsidRPr="00BF2365" w:rsidRDefault="005B6BE8" w:rsidP="005B6BE8">
      <w:pPr>
        <w:shd w:val="clear" w:color="auto" w:fill="FFFFFF"/>
        <w:tabs>
          <w:tab w:val="left" w:pos="307"/>
        </w:tabs>
        <w:jc w:val="center"/>
        <w:rPr>
          <w:b/>
        </w:rPr>
      </w:pPr>
      <w:bookmarkStart w:id="0" w:name="_GoBack"/>
      <w:r w:rsidRPr="00BF2365">
        <w:rPr>
          <w:b/>
        </w:rPr>
        <w:t>Условия выдачи наградных документов</w:t>
      </w:r>
    </w:p>
    <w:bookmarkEnd w:id="0"/>
    <w:p w:rsidR="005B6BE8" w:rsidRPr="00431E66" w:rsidRDefault="005B6BE8" w:rsidP="005B6BE8">
      <w:pPr>
        <w:shd w:val="clear" w:color="auto" w:fill="FFFFFF"/>
        <w:tabs>
          <w:tab w:val="left" w:pos="307"/>
        </w:tabs>
        <w:jc w:val="center"/>
      </w:pPr>
      <w:r w:rsidRPr="00431E66">
        <w:t>(сертификатов, грамот, дипломов и благодарственных писем)</w:t>
      </w:r>
    </w:p>
    <w:p w:rsidR="005B6BE8" w:rsidRPr="00315A5B" w:rsidRDefault="005B6BE8" w:rsidP="005B6BE8">
      <w:pPr>
        <w:shd w:val="clear" w:color="auto" w:fill="FFFFFF"/>
        <w:tabs>
          <w:tab w:val="left" w:pos="307"/>
        </w:tabs>
        <w:jc w:val="right"/>
        <w:rPr>
          <w:sz w:val="16"/>
          <w:szCs w:val="16"/>
        </w:rPr>
      </w:pPr>
    </w:p>
    <w:p w:rsidR="005B6BE8" w:rsidRDefault="005B6BE8" w:rsidP="005B6BE8">
      <w:pPr>
        <w:shd w:val="clear" w:color="auto" w:fill="FFFFFF"/>
        <w:tabs>
          <w:tab w:val="left" w:pos="307"/>
        </w:tabs>
        <w:jc w:val="both"/>
      </w:pPr>
      <w:r>
        <w:t>Наградные документы выдаются при:</w:t>
      </w:r>
    </w:p>
    <w:p w:rsidR="005B6BE8" w:rsidRDefault="005B6BE8" w:rsidP="005B6BE8">
      <w:pPr>
        <w:shd w:val="clear" w:color="auto" w:fill="FFFFFF"/>
        <w:tabs>
          <w:tab w:val="left" w:pos="307"/>
        </w:tabs>
        <w:ind w:left="284" w:hanging="284"/>
        <w:jc w:val="both"/>
      </w:pPr>
      <w:r>
        <w:t>1. включение сетевых партнёров-участников мероприятия в положение о данном мероприятии (локальном акте) (не менее 3 общеобразовательных учреждений);</w:t>
      </w:r>
    </w:p>
    <w:p w:rsidR="005B6BE8" w:rsidRDefault="005B6BE8" w:rsidP="005B6BE8">
      <w:pPr>
        <w:shd w:val="clear" w:color="auto" w:fill="FFFFFF"/>
        <w:tabs>
          <w:tab w:val="left" w:pos="307"/>
        </w:tabs>
        <w:jc w:val="both"/>
      </w:pPr>
      <w:r>
        <w:t xml:space="preserve">2. указании в протоколах/отчётах участников </w:t>
      </w:r>
    </w:p>
    <w:p w:rsidR="005B6BE8" w:rsidRDefault="005B6BE8" w:rsidP="005B6BE8">
      <w:pPr>
        <w:shd w:val="clear" w:color="auto" w:fill="FFFFFF"/>
        <w:tabs>
          <w:tab w:val="left" w:pos="307"/>
        </w:tabs>
        <w:ind w:left="284"/>
        <w:jc w:val="both"/>
      </w:pPr>
      <w:r>
        <w:t>- для научно-практических конференций не менее 5-7 ОУ,</w:t>
      </w:r>
    </w:p>
    <w:p w:rsidR="005B6BE8" w:rsidRDefault="005B6BE8" w:rsidP="005B6BE8">
      <w:pPr>
        <w:shd w:val="clear" w:color="auto" w:fill="FFFFFF"/>
        <w:tabs>
          <w:tab w:val="left" w:pos="307"/>
        </w:tabs>
        <w:ind w:left="284"/>
        <w:jc w:val="both"/>
      </w:pPr>
      <w:r>
        <w:t>- для других форм мероприятий не менее 3 ОУ;</w:t>
      </w:r>
    </w:p>
    <w:p w:rsidR="005B6BE8" w:rsidRDefault="005B6BE8" w:rsidP="005B6BE8">
      <w:pPr>
        <w:shd w:val="clear" w:color="auto" w:fill="FFFFFF"/>
        <w:tabs>
          <w:tab w:val="left" w:pos="307"/>
        </w:tabs>
        <w:jc w:val="both"/>
      </w:pPr>
      <w:r>
        <w:t>3. наличии отчёта о проведении сетевого мероприятия;</w:t>
      </w:r>
    </w:p>
    <w:p w:rsidR="005B6BE8" w:rsidRDefault="005B6BE8" w:rsidP="005B6BE8">
      <w:pPr>
        <w:shd w:val="clear" w:color="auto" w:fill="FFFFFF"/>
        <w:tabs>
          <w:tab w:val="left" w:pos="307"/>
        </w:tabs>
        <w:jc w:val="both"/>
      </w:pPr>
      <w:r>
        <w:t xml:space="preserve">4. выполнении требований к оформлению </w:t>
      </w:r>
      <w:r w:rsidRPr="00FB5DE0">
        <w:t>наградных документов</w:t>
      </w:r>
      <w:r>
        <w:t>.</w:t>
      </w:r>
    </w:p>
    <w:p w:rsidR="005B6BE8" w:rsidRDefault="005B6BE8" w:rsidP="005B6BE8">
      <w:pPr>
        <w:shd w:val="clear" w:color="auto" w:fill="FFFFFF"/>
        <w:tabs>
          <w:tab w:val="left" w:pos="307"/>
        </w:tabs>
        <w:jc w:val="center"/>
      </w:pPr>
    </w:p>
    <w:p w:rsidR="005B6BE8" w:rsidRPr="00BF2365" w:rsidRDefault="005B6BE8" w:rsidP="005B6BE8">
      <w:pPr>
        <w:shd w:val="clear" w:color="auto" w:fill="FFFFFF"/>
        <w:tabs>
          <w:tab w:val="left" w:pos="307"/>
        </w:tabs>
        <w:jc w:val="center"/>
        <w:rPr>
          <w:b/>
        </w:rPr>
      </w:pPr>
      <w:r w:rsidRPr="00BF2365">
        <w:rPr>
          <w:b/>
        </w:rPr>
        <w:t xml:space="preserve">Требования к </w:t>
      </w:r>
      <w:r>
        <w:rPr>
          <w:b/>
        </w:rPr>
        <w:t>оформлению наградных документов</w:t>
      </w:r>
    </w:p>
    <w:p w:rsidR="005B6BE8" w:rsidRDefault="005B6BE8" w:rsidP="005B6BE8">
      <w:pPr>
        <w:shd w:val="clear" w:color="auto" w:fill="FFFFFF"/>
        <w:jc w:val="both"/>
      </w:pPr>
      <w:r>
        <w:t xml:space="preserve">- Используется единый шаблон текста для сертификатов, грамот, дипломов, благодарственных писем. Текст шаблона выставлен на сайте МАУ ИМЦ в разделе «Образовательная сеть» </w:t>
      </w:r>
      <w:hyperlink r:id="rId4" w:history="1">
        <w:r w:rsidRPr="00674BA1">
          <w:rPr>
            <w:rStyle w:val="a3"/>
          </w:rPr>
          <w:t>http://imc.tomsk.ru/?page_id=7257</w:t>
        </w:r>
      </w:hyperlink>
      <w:r>
        <w:t>.</w:t>
      </w:r>
    </w:p>
    <w:p w:rsidR="005B6BE8" w:rsidRDefault="005B6BE8" w:rsidP="005B6BE8">
      <w:pPr>
        <w:shd w:val="clear" w:color="auto" w:fill="FFFFFF"/>
        <w:jc w:val="both"/>
      </w:pPr>
      <w:r>
        <w:t>-   Текст, фамилии, имена, класс и наименование ОУ участников сетевого мероприятия впечатываются в наградной документ. Вносить записи ручкой/карандашом запрещается.</w:t>
      </w:r>
    </w:p>
    <w:p w:rsidR="005B6BE8" w:rsidRDefault="005B6BE8" w:rsidP="005B6BE8">
      <w:pPr>
        <w:shd w:val="clear" w:color="auto" w:fill="FFFFFF"/>
        <w:jc w:val="both"/>
      </w:pPr>
      <w:r>
        <w:t>-     Наградные документы печатаются на плотной бумаге.</w:t>
      </w:r>
    </w:p>
    <w:p w:rsidR="005B6BE8" w:rsidRDefault="005B6BE8" w:rsidP="005B6BE8">
      <w:pPr>
        <w:shd w:val="clear" w:color="auto" w:fill="FFFFFF"/>
        <w:jc w:val="both"/>
      </w:pPr>
      <w:r>
        <w:t xml:space="preserve">-   Наградные документы подписывает директор ООУ на базе которого проведено сетевое мероприятие и директор МАУ ИМЦ. </w:t>
      </w:r>
    </w:p>
    <w:p w:rsidR="005B6BE8" w:rsidRDefault="005B6BE8" w:rsidP="005B6BE8">
      <w:pPr>
        <w:shd w:val="clear" w:color="auto" w:fill="FFFFFF"/>
        <w:tabs>
          <w:tab w:val="left" w:pos="307"/>
        </w:tabs>
        <w:jc w:val="both"/>
      </w:pPr>
    </w:p>
    <w:p w:rsidR="00EB0371" w:rsidRDefault="005B6BE8"/>
    <w:sectPr w:rsidR="00EB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.tomsk.ru/?page_id=7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2017-10-20T02:39:00Z</dcterms:created>
  <dcterms:modified xsi:type="dcterms:W3CDTF">2017-10-20T02:39:00Z</dcterms:modified>
</cp:coreProperties>
</file>